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A7155" w14:textId="4002EDBE" w:rsidR="00C840CA" w:rsidRPr="00E11EF4" w:rsidRDefault="00C840CA" w:rsidP="00AE7ADA">
      <w:pPr>
        <w:rPr>
          <w:rFonts w:ascii="Nunito Sans" w:eastAsia="Calibri" w:hAnsi="Nunito Sans"/>
          <w:bCs/>
        </w:rPr>
      </w:pPr>
    </w:p>
    <w:p w14:paraId="10FE7AB2" w14:textId="1F7B871A" w:rsidR="00AE7ADA" w:rsidRPr="00AE7ADA" w:rsidRDefault="00AE7ADA" w:rsidP="00AE7ADA">
      <w:pPr>
        <w:rPr>
          <w:rFonts w:ascii="Nunito Sans" w:eastAsia="Calibri" w:hAnsi="Nunito Sans"/>
          <w:bCs/>
        </w:rPr>
      </w:pPr>
      <w:r w:rsidRPr="00E11EF4">
        <w:rPr>
          <w:rFonts w:ascii="Nunito Sans" w:eastAsia="Calibri" w:hAnsi="Nunito Sans"/>
          <w:bCs/>
        </w:rPr>
        <w:t xml:space="preserve">Załącznik nr 10 do </w:t>
      </w:r>
      <w:r w:rsidR="00E11EF4" w:rsidRPr="00E11EF4">
        <w:rPr>
          <w:rFonts w:ascii="Nunito Sans" w:hAnsi="Nunito Sans" w:cs="Times New Roman"/>
        </w:rPr>
        <w:t>Regulaminu wyboru projektów</w:t>
      </w:r>
    </w:p>
    <w:p w14:paraId="1065AAE6" w14:textId="77777777" w:rsidR="00AE7ADA" w:rsidRPr="00AE7ADA" w:rsidRDefault="00AE7ADA" w:rsidP="679D4F7F">
      <w:pPr>
        <w:jc w:val="center"/>
        <w:rPr>
          <w:rFonts w:ascii="Nunito Sans" w:eastAsia="Calibri" w:hAnsi="Nunito Sans"/>
          <w:b/>
          <w:bCs/>
        </w:rPr>
      </w:pPr>
    </w:p>
    <w:p w14:paraId="2813B640" w14:textId="4FD7A6FF" w:rsidR="59906369" w:rsidRPr="00AE7ADA" w:rsidRDefault="59906369" w:rsidP="679D4F7F">
      <w:pPr>
        <w:jc w:val="center"/>
        <w:rPr>
          <w:rFonts w:ascii="Nunito Sans" w:eastAsia="Calibri" w:hAnsi="Nunito Sans"/>
          <w:b/>
          <w:bCs/>
        </w:rPr>
      </w:pPr>
      <w:r w:rsidRPr="00AE7ADA">
        <w:rPr>
          <w:rFonts w:ascii="Nunito Sans" w:eastAsia="Calibri" w:hAnsi="Nunito Sans"/>
          <w:b/>
          <w:bCs/>
        </w:rPr>
        <w:t xml:space="preserve">Informacja dotycząca przetwarzania danych osobowych w procesie </w:t>
      </w:r>
      <w:r w:rsidR="00DE4D68">
        <w:rPr>
          <w:rFonts w:ascii="Nunito Sans" w:eastAsia="Calibri" w:hAnsi="Nunito Sans"/>
          <w:b/>
          <w:bCs/>
        </w:rPr>
        <w:t>postępowania w zakresie wyboru projektów</w:t>
      </w:r>
      <w:r w:rsidRPr="00AE7ADA">
        <w:rPr>
          <w:rFonts w:ascii="Nunito Sans" w:eastAsia="Calibri" w:hAnsi="Nunito Sans"/>
          <w:b/>
          <w:bCs/>
        </w:rPr>
        <w:t xml:space="preserve"> w programie Fundusze </w:t>
      </w:r>
      <w:r w:rsidR="00973B35">
        <w:rPr>
          <w:rFonts w:ascii="Nunito Sans" w:eastAsia="Calibri" w:hAnsi="Nunito Sans"/>
          <w:b/>
          <w:bCs/>
        </w:rPr>
        <w:t>E</w:t>
      </w:r>
      <w:r w:rsidRPr="00AE7ADA">
        <w:rPr>
          <w:rFonts w:ascii="Nunito Sans" w:eastAsia="Calibri" w:hAnsi="Nunito Sans"/>
          <w:b/>
          <w:bCs/>
        </w:rPr>
        <w:t>uropejskie na Infrastrukturę, Klimat</w:t>
      </w:r>
      <w:r w:rsidR="00973B35">
        <w:rPr>
          <w:rFonts w:ascii="Nunito Sans" w:eastAsia="Calibri" w:hAnsi="Nunito Sans"/>
          <w:b/>
          <w:bCs/>
        </w:rPr>
        <w:t>,</w:t>
      </w:r>
      <w:r w:rsidRPr="00AE7ADA">
        <w:rPr>
          <w:rFonts w:ascii="Nunito Sans" w:eastAsia="Calibri" w:hAnsi="Nunito Sans"/>
          <w:b/>
          <w:bCs/>
        </w:rPr>
        <w:t xml:space="preserve"> Środowisko 2021 – 2027</w:t>
      </w:r>
    </w:p>
    <w:p w14:paraId="607448B4" w14:textId="7AF9242F" w:rsidR="679D4F7F" w:rsidRPr="00AE7ADA" w:rsidRDefault="679D4F7F" w:rsidP="679D4F7F">
      <w:pPr>
        <w:shd w:val="clear" w:color="auto" w:fill="FFFFFF" w:themeFill="background1"/>
        <w:jc w:val="both"/>
        <w:rPr>
          <w:rFonts w:ascii="Nunito Sans" w:eastAsia="Calibri" w:hAnsi="Nunito Sans"/>
          <w:color w:val="000000" w:themeColor="text1"/>
          <w:lang w:eastAsia="pl-PL"/>
        </w:rPr>
      </w:pPr>
    </w:p>
    <w:p w14:paraId="0A255226" w14:textId="3E142D0D" w:rsidR="679D4F7F" w:rsidRPr="00AE7ADA" w:rsidRDefault="679D4F7F" w:rsidP="679D4F7F">
      <w:pPr>
        <w:shd w:val="clear" w:color="auto" w:fill="FFFFFF" w:themeFill="background1"/>
        <w:jc w:val="both"/>
        <w:rPr>
          <w:rFonts w:ascii="Nunito Sans" w:eastAsia="Calibri" w:hAnsi="Nunito Sans"/>
          <w:color w:val="000000" w:themeColor="text1"/>
          <w:lang w:eastAsia="pl-PL"/>
        </w:rPr>
      </w:pPr>
    </w:p>
    <w:p w14:paraId="03C867D9" w14:textId="1620F1DA" w:rsidR="007C125A" w:rsidRPr="00506C04" w:rsidRDefault="00DC3292" w:rsidP="00E94A11">
      <w:pPr>
        <w:pStyle w:val="Akapitzlist"/>
        <w:numPr>
          <w:ilvl w:val="0"/>
          <w:numId w:val="1"/>
        </w:numPr>
        <w:shd w:val="clear" w:color="auto" w:fill="FFFFFF"/>
        <w:ind w:left="426" w:hanging="284"/>
        <w:jc w:val="both"/>
        <w:rPr>
          <w:rFonts w:ascii="Nunito Sans" w:hAnsi="Nunito Sans" w:cs="Times New Roman"/>
          <w:color w:val="000000"/>
          <w:lang w:eastAsia="pl-PL"/>
        </w:rPr>
      </w:pPr>
      <w:r>
        <w:rPr>
          <w:rFonts w:ascii="Nunito Sans" w:hAnsi="Nunito Sans" w:cs="Times New Roman"/>
          <w:color w:val="000000" w:themeColor="text1"/>
          <w:lang w:eastAsia="pl-PL"/>
        </w:rPr>
        <w:t>W</w:t>
      </w:r>
      <w:r w:rsidR="007C125A" w:rsidRPr="00AE7ADA">
        <w:rPr>
          <w:rFonts w:ascii="Nunito Sans" w:hAnsi="Nunito Sans" w:cs="Times New Roman"/>
          <w:color w:val="000000" w:themeColor="text1"/>
          <w:lang w:eastAsia="pl-PL"/>
        </w:rPr>
        <w:t xml:space="preserve"> przypadku gdy w realizację projektu zaangażowane są inne podmioty (partnerzy, realizatorzy, podmioty reprezentujące) </w:t>
      </w:r>
      <w:r>
        <w:rPr>
          <w:rFonts w:ascii="Nunito Sans" w:hAnsi="Nunito Sans" w:cs="Times New Roman"/>
          <w:color w:val="000000" w:themeColor="text1"/>
          <w:lang w:eastAsia="pl-PL"/>
        </w:rPr>
        <w:t xml:space="preserve">Wnioskodawca jest zobowiązany wykonać </w:t>
      </w:r>
      <w:r w:rsidR="007C125A" w:rsidRPr="00AE7ADA">
        <w:rPr>
          <w:rFonts w:ascii="Nunito Sans" w:hAnsi="Nunito Sans" w:cs="Times New Roman"/>
          <w:color w:val="000000" w:themeColor="text1"/>
          <w:lang w:eastAsia="pl-PL"/>
        </w:rPr>
        <w:t xml:space="preserve">wobec tych podmiotów obowiązek informacyjny wynikający z przepisów </w:t>
      </w:r>
      <w:r w:rsidR="002D45FC" w:rsidRPr="00AE7ADA">
        <w:rPr>
          <w:rFonts w:ascii="Nunito Sans" w:hAnsi="Nunito Sans" w:cs="Times New Roman"/>
          <w:color w:val="000000" w:themeColor="text1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(„RODO”)</w:t>
      </w:r>
      <w:r w:rsidR="007C125A" w:rsidRPr="00AE7ADA">
        <w:rPr>
          <w:rFonts w:ascii="Nunito Sans" w:hAnsi="Nunito Sans" w:cs="Times New Roman"/>
          <w:color w:val="000000" w:themeColor="text1"/>
          <w:lang w:eastAsia="pl-PL"/>
        </w:rPr>
        <w:t>, o którym mowa w art. 13 ust. 1 i 2</w:t>
      </w:r>
      <w:r w:rsidR="001A35DB">
        <w:rPr>
          <w:rFonts w:ascii="Nunito Sans" w:hAnsi="Nunito Sans" w:cs="Times New Roman"/>
          <w:color w:val="000000" w:themeColor="text1"/>
          <w:lang w:eastAsia="pl-PL"/>
        </w:rPr>
        <w:t>.</w:t>
      </w:r>
    </w:p>
    <w:p w14:paraId="3971B38A" w14:textId="5EC2CF7C" w:rsidR="00506C04" w:rsidRPr="00506C04" w:rsidRDefault="00506C04" w:rsidP="00506C04">
      <w:pPr>
        <w:pStyle w:val="Akapitzlist"/>
        <w:numPr>
          <w:ilvl w:val="0"/>
          <w:numId w:val="1"/>
        </w:numPr>
        <w:shd w:val="clear" w:color="auto" w:fill="FFFFFF"/>
        <w:ind w:left="426"/>
        <w:jc w:val="both"/>
        <w:rPr>
          <w:rFonts w:ascii="Nunito Sans" w:hAnsi="Nunito Sans" w:cs="Times New Roman"/>
          <w:color w:val="000000"/>
          <w:lang w:eastAsia="pl-PL"/>
        </w:rPr>
      </w:pPr>
      <w:r>
        <w:rPr>
          <w:rFonts w:ascii="Nunito Sans" w:hAnsi="Nunito Sans" w:cs="Times New Roman"/>
          <w:color w:val="000000" w:themeColor="text1"/>
          <w:lang w:eastAsia="pl-PL"/>
        </w:rPr>
        <w:t>W celu wykonania obowiązku nałożonego art. 13 i 14 RODO oraz w związku z art. 88 ustawy o zasadach realizacji zadań finansowanych ze środków europejskich w perspektywie finansowej 2021 – 2027, informujemy o zasadach przetwarzania Państwa danych osobowych.</w:t>
      </w:r>
    </w:p>
    <w:p w14:paraId="672A6659" w14:textId="77777777" w:rsidR="007C125A" w:rsidRPr="00AE7ADA" w:rsidRDefault="007C125A" w:rsidP="00E94A11">
      <w:pPr>
        <w:shd w:val="clear" w:color="auto" w:fill="FFFFFF"/>
        <w:jc w:val="both"/>
        <w:rPr>
          <w:rFonts w:ascii="Nunito Sans" w:hAnsi="Nunito Sans" w:cs="Times New Roman"/>
          <w:color w:val="000000"/>
          <w:lang w:eastAsia="pl-PL"/>
        </w:rPr>
      </w:pPr>
    </w:p>
    <w:p w14:paraId="0A37501D" w14:textId="107789D1" w:rsidR="00C82D2B" w:rsidRPr="00AE7ADA" w:rsidRDefault="00C82D2B" w:rsidP="00E94A11">
      <w:pPr>
        <w:pStyle w:val="Akapitzlist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2F87A09A" w14:textId="77777777" w:rsidR="00B71DA8" w:rsidRPr="00AE7ADA" w:rsidRDefault="00B71DA8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lang w:eastAsia="pl-PL"/>
        </w:rPr>
        <w:t>A</w:t>
      </w:r>
      <w:r w:rsidR="007C125A" w:rsidRPr="00AE7ADA">
        <w:rPr>
          <w:rFonts w:ascii="Nunito Sans" w:hAnsi="Nunito Sans" w:cs="Times New Roman"/>
          <w:color w:val="000000"/>
          <w:lang w:eastAsia="pl-PL"/>
        </w:rPr>
        <w:t>dministrator</w:t>
      </w:r>
      <w:r w:rsidR="00E94A11" w:rsidRPr="00AE7ADA">
        <w:rPr>
          <w:rFonts w:ascii="Nunito Sans" w:hAnsi="Nunito Sans" w:cs="Times New Roman"/>
          <w:color w:val="000000"/>
          <w:lang w:eastAsia="pl-PL"/>
        </w:rPr>
        <w:t xml:space="preserve"> danych osobowych </w:t>
      </w:r>
    </w:p>
    <w:p w14:paraId="5DAB6C7B" w14:textId="77777777" w:rsidR="00B71DA8" w:rsidRPr="00AE7ADA" w:rsidRDefault="00B71DA8" w:rsidP="00E94A11">
      <w:pPr>
        <w:pStyle w:val="Akapitzlist"/>
        <w:shd w:val="clear" w:color="auto" w:fill="FFFFFF"/>
        <w:ind w:left="812"/>
        <w:jc w:val="both"/>
        <w:rPr>
          <w:rFonts w:ascii="Nunito Sans" w:hAnsi="Nunito Sans" w:cs="Times New Roman"/>
          <w:color w:val="000000"/>
          <w:lang w:eastAsia="pl-PL"/>
        </w:rPr>
      </w:pPr>
    </w:p>
    <w:p w14:paraId="54D383E2" w14:textId="77777777" w:rsidR="00B71DA8" w:rsidRPr="00AE7ADA" w:rsidRDefault="00B71DA8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lang w:eastAsia="pl-PL"/>
        </w:rPr>
        <w:t>Odrębnymi administratorami danych osobowych są:</w:t>
      </w:r>
    </w:p>
    <w:p w14:paraId="02EB378F" w14:textId="77777777" w:rsidR="00E94A11" w:rsidRPr="00AE7ADA" w:rsidRDefault="00E94A11" w:rsidP="00E94A11">
      <w:pPr>
        <w:pStyle w:val="Akapitzlist"/>
        <w:shd w:val="clear" w:color="auto" w:fill="FFFFFF"/>
        <w:ind w:left="812"/>
        <w:jc w:val="both"/>
        <w:rPr>
          <w:rFonts w:ascii="Nunito Sans" w:hAnsi="Nunito Sans" w:cs="Times New Roman"/>
          <w:color w:val="000000"/>
          <w:lang w:eastAsia="pl-PL"/>
        </w:rPr>
      </w:pPr>
    </w:p>
    <w:p w14:paraId="2483DB24" w14:textId="3ED884F8" w:rsidR="00B71DA8" w:rsidRPr="00AE7ADA" w:rsidRDefault="007C125A" w:rsidP="0012594E">
      <w:pPr>
        <w:pStyle w:val="Akapitzlist"/>
        <w:numPr>
          <w:ilvl w:val="0"/>
          <w:numId w:val="10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lang w:eastAsia="pl-PL"/>
        </w:rPr>
        <w:t>Centrum Unijnych Projektów Transportowych</w:t>
      </w:r>
      <w:r w:rsidR="00B71DA8" w:rsidRPr="00AE7ADA">
        <w:rPr>
          <w:rFonts w:ascii="Nunito Sans" w:hAnsi="Nunito Sans" w:cs="Times New Roman"/>
          <w:color w:val="000000"/>
          <w:lang w:eastAsia="pl-PL"/>
        </w:rPr>
        <w:t xml:space="preserve"> w zakresie w jakim pełni funkcję Instytucji Pośredniczącej (IP) Funduszami Europejskimi na Infrastrukturę, Klimat</w:t>
      </w:r>
      <w:r w:rsidR="00240B62">
        <w:rPr>
          <w:rFonts w:ascii="Nunito Sans" w:hAnsi="Nunito Sans" w:cs="Times New Roman"/>
          <w:color w:val="000000"/>
          <w:lang w:eastAsia="pl-PL"/>
        </w:rPr>
        <w:t>,</w:t>
      </w:r>
      <w:r w:rsidR="00B71DA8" w:rsidRPr="00AE7ADA">
        <w:rPr>
          <w:rFonts w:ascii="Nunito Sans" w:hAnsi="Nunito Sans" w:cs="Times New Roman"/>
          <w:color w:val="000000"/>
          <w:lang w:eastAsia="pl-PL"/>
        </w:rPr>
        <w:t xml:space="preserve"> Środowisko 2021 – 2027 (</w:t>
      </w:r>
      <w:proofErr w:type="spellStart"/>
      <w:r w:rsidR="00B71DA8" w:rsidRPr="00AE7ADA">
        <w:rPr>
          <w:rFonts w:ascii="Nunito Sans" w:hAnsi="Nunito Sans" w:cs="Times New Roman"/>
          <w:color w:val="000000"/>
          <w:lang w:eastAsia="pl-PL"/>
        </w:rPr>
        <w:t>FEnIKS</w:t>
      </w:r>
      <w:proofErr w:type="spellEnd"/>
      <w:r w:rsidR="00B71DA8" w:rsidRPr="00AE7ADA">
        <w:rPr>
          <w:rFonts w:ascii="Nunito Sans" w:hAnsi="Nunito Sans" w:cs="Times New Roman"/>
          <w:color w:val="000000"/>
          <w:lang w:eastAsia="pl-PL"/>
        </w:rPr>
        <w:t xml:space="preserve"> 2021 – 2027)</w:t>
      </w:r>
      <w:r w:rsidRPr="00AE7ADA">
        <w:rPr>
          <w:rFonts w:ascii="Nunito Sans" w:hAnsi="Nunito Sans" w:cs="Times New Roman"/>
          <w:color w:val="000000"/>
          <w:lang w:eastAsia="pl-PL"/>
        </w:rPr>
        <w:t>. Z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administratorem można skontaktować się drogą elektroniczną poprzez adres e-mail </w:t>
      </w:r>
      <w:hyperlink w:history="1">
        <w:r w:rsidRPr="00AE7ADA">
          <w:rPr>
            <w:rStyle w:val="Hipercze"/>
            <w:rFonts w:ascii="Nunito Sans" w:hAnsi="Nunito Sans" w:cs="Times New Roman"/>
            <w:shd w:val="clear" w:color="auto" w:fill="FFFFFF"/>
          </w:rPr>
          <w:t>cupt@cupt.gov.pl</w:t>
        </w:r>
      </w:hyperlink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lub kierując korespondencję pisemną na adres: CUPT, Pl. Europejski 2, 00-844 Warszawa</w:t>
      </w:r>
      <w:r w:rsidR="00B71DA8" w:rsidRPr="00AE7ADA">
        <w:rPr>
          <w:rFonts w:ascii="Nunito Sans" w:hAnsi="Nunito Sans" w:cs="Times New Roman"/>
          <w:color w:val="000000"/>
          <w:shd w:val="clear" w:color="auto" w:fill="FFFFFF"/>
        </w:rPr>
        <w:t>;</w:t>
      </w:r>
    </w:p>
    <w:p w14:paraId="21822290" w14:textId="6E40B191" w:rsidR="00C82D2B" w:rsidRPr="00AE7ADA" w:rsidRDefault="00B71DA8" w:rsidP="0012594E">
      <w:pPr>
        <w:pStyle w:val="Akapitzlist"/>
        <w:numPr>
          <w:ilvl w:val="0"/>
          <w:numId w:val="10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Minister Funduszy i Polityki Regionalnej (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MFiPR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), w zakresie w jakim pełni funkcję Instytucji Zarządzającej (IZ)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FEnIKS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2021 – 2027, z siedzibą przy ul. Wspólnej 2</w:t>
      </w:r>
      <w:r w:rsidR="00240B62">
        <w:rPr>
          <w:rFonts w:ascii="Nunito Sans" w:hAnsi="Nunito Sans" w:cs="Times New Roman"/>
          <w:color w:val="000000"/>
          <w:shd w:val="clear" w:color="auto" w:fill="FFFFFF"/>
        </w:rPr>
        <w:t>/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4, 00 – 926 Warszawa.</w:t>
      </w:r>
    </w:p>
    <w:p w14:paraId="6A05A809" w14:textId="77777777" w:rsidR="00E94A11" w:rsidRPr="00AE7ADA" w:rsidRDefault="00E94A11" w:rsidP="00E94A11">
      <w:pPr>
        <w:pStyle w:val="Akapitzlist"/>
        <w:shd w:val="clear" w:color="auto" w:fill="FFFFFF"/>
        <w:ind w:left="1134"/>
        <w:jc w:val="both"/>
        <w:rPr>
          <w:rFonts w:ascii="Nunito Sans" w:hAnsi="Nunito Sans" w:cs="Times New Roman"/>
          <w:color w:val="000000"/>
          <w:lang w:eastAsia="pl-PL"/>
        </w:rPr>
      </w:pPr>
    </w:p>
    <w:p w14:paraId="379CB06F" w14:textId="77777777" w:rsidR="00163CF1" w:rsidRPr="00AE7ADA" w:rsidRDefault="00163CF1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lang w:eastAsia="pl-PL"/>
        </w:rPr>
        <w:t>Cel przetwarzania danych</w:t>
      </w:r>
    </w:p>
    <w:p w14:paraId="6A3B951B" w14:textId="77777777" w:rsidR="00C82D2B" w:rsidRPr="00AE7ADA" w:rsidRDefault="00B71DA8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D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>ane osobowe będą przetwarzane w cel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u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naboru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oraz 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>oceny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wniosku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w ramach </w:t>
      </w:r>
      <w:proofErr w:type="spellStart"/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>FEnIKS</w:t>
      </w:r>
      <w:proofErr w:type="spellEnd"/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2021-2027. </w:t>
      </w:r>
    </w:p>
    <w:p w14:paraId="509EBEB8" w14:textId="77777777" w:rsidR="00D77282" w:rsidRPr="00AE7ADA" w:rsidRDefault="00D77282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Podanie danych osobowych jest dobrowolne, ale konieczne do realizacji ww. celów związanych z uzyskaniem dofinansowania przedsięwzięcia w ramach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FEnIKS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2021-2027. Odmowa podania danych osobowych będzie </w:t>
      </w:r>
      <w:r w:rsidR="00371BC0" w:rsidRPr="00AE7ADA">
        <w:rPr>
          <w:rFonts w:ascii="Nunito Sans" w:hAnsi="Nunito Sans" w:cs="Times New Roman"/>
          <w:color w:val="000000"/>
          <w:shd w:val="clear" w:color="auto" w:fill="FFFFFF"/>
        </w:rPr>
        <w:t>równoznaczna z brakiem możliwości podjęcia stosownych działań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. </w:t>
      </w:r>
    </w:p>
    <w:p w14:paraId="5A39BBE3" w14:textId="77777777" w:rsidR="00D77282" w:rsidRPr="00AE7ADA" w:rsidRDefault="00D77282" w:rsidP="00E94A11">
      <w:pPr>
        <w:pStyle w:val="Akapitzlist"/>
        <w:shd w:val="clear" w:color="auto" w:fill="FFFFFF"/>
        <w:ind w:left="812"/>
        <w:jc w:val="both"/>
        <w:rPr>
          <w:rFonts w:ascii="Nunito Sans" w:hAnsi="Nunito Sans" w:cs="Times New Roman"/>
          <w:color w:val="000000"/>
          <w:lang w:eastAsia="pl-PL"/>
        </w:rPr>
      </w:pPr>
    </w:p>
    <w:p w14:paraId="002C515C" w14:textId="22FE83FD" w:rsidR="00D77282" w:rsidRPr="007327BD" w:rsidRDefault="00636139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lang w:eastAsia="pl-PL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Podstaw</w:t>
      </w:r>
      <w:r>
        <w:rPr>
          <w:rFonts w:ascii="Nunito Sans" w:hAnsi="Nunito Sans" w:cs="Times New Roman"/>
          <w:color w:val="000000"/>
          <w:shd w:val="clear" w:color="auto" w:fill="FFFFFF"/>
        </w:rPr>
        <w:t>a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="00D77282" w:rsidRPr="00AE7ADA">
        <w:rPr>
          <w:rFonts w:ascii="Nunito Sans" w:hAnsi="Nunito Sans" w:cs="Times New Roman"/>
          <w:color w:val="000000"/>
          <w:shd w:val="clear" w:color="auto" w:fill="FFFFFF"/>
        </w:rPr>
        <w:t>pr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zetwarzania</w:t>
      </w:r>
      <w:r w:rsidR="00D77282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</w:p>
    <w:p w14:paraId="0BC08614" w14:textId="41DEAFED" w:rsidR="007327BD" w:rsidRDefault="007327BD" w:rsidP="007327BD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lang w:eastAsia="pl-PL"/>
        </w:rPr>
      </w:pPr>
    </w:p>
    <w:p w14:paraId="66EA1D3E" w14:textId="2CD89AFA" w:rsidR="007327BD" w:rsidRPr="00CC58AD" w:rsidRDefault="007327BD" w:rsidP="00CC58AD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lang w:eastAsia="pl-PL"/>
        </w:rPr>
      </w:pPr>
      <w:r>
        <w:rPr>
          <w:rFonts w:ascii="Nunito Sans" w:hAnsi="Nunito Sans" w:cs="Times New Roman"/>
          <w:color w:val="000000"/>
          <w:lang w:eastAsia="pl-PL"/>
        </w:rPr>
        <w:t>Będziemy przetwarzać Państwa dane osobowe w związku z tym, że:</w:t>
      </w:r>
    </w:p>
    <w:p w14:paraId="28498C26" w14:textId="2B646116" w:rsidR="00C82D2B" w:rsidRPr="00AE7ADA" w:rsidRDefault="007327BD" w:rsidP="0012594E">
      <w:pPr>
        <w:pStyle w:val="Akapitzlist"/>
        <w:numPr>
          <w:ilvl w:val="0"/>
          <w:numId w:val="11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lang w:eastAsia="pl-PL"/>
        </w:rPr>
      </w:pPr>
      <w:r>
        <w:rPr>
          <w:rFonts w:ascii="Nunito Sans" w:hAnsi="Nunito Sans" w:cs="Times New Roman"/>
          <w:color w:val="000000"/>
          <w:shd w:val="clear" w:color="auto" w:fill="FFFFFF"/>
        </w:rPr>
        <w:lastRenderedPageBreak/>
        <w:t>Zobowiązuje nas do tego prawo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(art. 6 ust. 1 </w:t>
      </w:r>
      <w:proofErr w:type="spellStart"/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>lit.c</w:t>
      </w:r>
      <w:proofErr w:type="spellEnd"/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RODO)</w:t>
      </w:r>
      <w:r w:rsidR="00636139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="00C82D2B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lub wykonujemy zadania w interesie publicznym albo sprawujemy powierzoną nam władzę publiczną (art. 6 ust. 1 lit. e RODO), </w:t>
      </w:r>
      <w:r>
        <w:rPr>
          <w:rFonts w:ascii="Nunito Sans" w:hAnsi="Nunito Sans" w:cs="Times New Roman"/>
          <w:color w:val="000000"/>
          <w:shd w:val="clear" w:color="auto" w:fill="FFFFFF"/>
        </w:rPr>
        <w:t>a wszystkie te zobowiązania wynikają z poniższych przepisów prawa</w:t>
      </w:r>
      <w:r w:rsidR="00C82D2B" w:rsidRPr="00AE7ADA">
        <w:rPr>
          <w:rFonts w:ascii="Nunito Sans" w:hAnsi="Nunito Sans" w:cs="Times New Roman"/>
          <w:color w:val="000000"/>
          <w:shd w:val="clear" w:color="auto" w:fill="FFFFFF"/>
        </w:rPr>
        <w:t>:</w:t>
      </w:r>
    </w:p>
    <w:p w14:paraId="30B39848" w14:textId="4220D450" w:rsidR="003770ED" w:rsidRPr="00AE7ADA" w:rsidRDefault="00C82D2B" w:rsidP="0012594E">
      <w:pPr>
        <w:pStyle w:val="Akapitzlist"/>
        <w:numPr>
          <w:ilvl w:val="0"/>
          <w:numId w:val="7"/>
        </w:numPr>
        <w:ind w:left="1134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rozporządzeni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a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4D9822A3" w14:textId="4EE47F49" w:rsidR="003770ED" w:rsidRPr="00AE7ADA" w:rsidRDefault="00C82D2B" w:rsidP="0012594E">
      <w:pPr>
        <w:pStyle w:val="Akapitzlist"/>
        <w:numPr>
          <w:ilvl w:val="0"/>
          <w:numId w:val="7"/>
        </w:numPr>
        <w:ind w:left="1134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rozporządzeni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a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Parlamentu Europejskiego i Rady (UE) nr 2021/1058 z 24 czerwca 2021 r. w sprawie Europejskiego Funduszu Rozwoju Regionalnego i Funduszu Spójności, </w:t>
      </w:r>
    </w:p>
    <w:p w14:paraId="5871D57F" w14:textId="2EF3E7E4" w:rsidR="003770ED" w:rsidRPr="00AE7ADA" w:rsidRDefault="00C82D2B" w:rsidP="0012594E">
      <w:pPr>
        <w:pStyle w:val="Akapitzlist"/>
        <w:numPr>
          <w:ilvl w:val="0"/>
          <w:numId w:val="7"/>
        </w:numPr>
        <w:ind w:left="1134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rozporządzeni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a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Parlamentu Europejskiego i Rady (UE,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Euratom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</w:t>
      </w:r>
      <w:r w:rsidR="00D77282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oraz decyzję nr 54/2014/UE, a także uchylające rozporządzenie UE, </w:t>
      </w:r>
      <w:proofErr w:type="spellStart"/>
      <w:r w:rsidR="00D77282" w:rsidRPr="00AE7ADA">
        <w:rPr>
          <w:rFonts w:ascii="Nunito Sans" w:hAnsi="Nunito Sans" w:cs="Times New Roman"/>
          <w:color w:val="000000"/>
          <w:shd w:val="clear" w:color="auto" w:fill="FFFFFF"/>
        </w:rPr>
        <w:t>Euroatom</w:t>
      </w:r>
      <w:proofErr w:type="spellEnd"/>
      <w:r w:rsidR="00D77282" w:rsidRPr="00AE7ADA">
        <w:rPr>
          <w:rFonts w:ascii="Nunito Sans" w:hAnsi="Nunito Sans" w:cs="Times New Roman"/>
          <w:color w:val="000000"/>
          <w:shd w:val="clear" w:color="auto" w:fill="FFFFFF"/>
        </w:rPr>
        <w:t>) nr 966/2012,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</w:p>
    <w:p w14:paraId="79A9DABD" w14:textId="3B26A417" w:rsidR="003770ED" w:rsidRPr="00AE7ADA" w:rsidRDefault="00C82D2B" w:rsidP="0012594E">
      <w:pPr>
        <w:pStyle w:val="Akapitzlist"/>
        <w:numPr>
          <w:ilvl w:val="0"/>
          <w:numId w:val="7"/>
        </w:numPr>
        <w:ind w:left="1134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ustaw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y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z 28 kwietnia 2022 r. o zasadach realizacji zadań finansowanych ze środków europejskich w perspektywie finansowej 2021-2027</w:t>
      </w:r>
      <w:r w:rsidR="002D45FC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(„ustawa wdrożeniowa”)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, </w:t>
      </w:r>
    </w:p>
    <w:p w14:paraId="2F3897ED" w14:textId="5471DF98" w:rsidR="00C82D2B" w:rsidRPr="00AE7ADA" w:rsidRDefault="00C82D2B" w:rsidP="0012594E">
      <w:pPr>
        <w:pStyle w:val="Akapitzlist"/>
        <w:numPr>
          <w:ilvl w:val="0"/>
          <w:numId w:val="7"/>
        </w:numPr>
        <w:ind w:left="1134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ustaw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y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z 14 czerwca 1960 r. - Kodeks postępowania administracyjnego</w:t>
      </w:r>
      <w:r w:rsidR="00D77282" w:rsidRPr="00AE7ADA">
        <w:rPr>
          <w:rFonts w:ascii="Nunito Sans" w:hAnsi="Nunito Sans" w:cs="Times New Roman"/>
          <w:color w:val="000000"/>
          <w:shd w:val="clear" w:color="auto" w:fill="FFFFFF"/>
        </w:rPr>
        <w:t>,</w:t>
      </w:r>
    </w:p>
    <w:p w14:paraId="77431801" w14:textId="2F9BB0DF" w:rsidR="00D77282" w:rsidRPr="00AE7ADA" w:rsidRDefault="00D77282" w:rsidP="0012594E">
      <w:pPr>
        <w:pStyle w:val="Akapitzlist"/>
        <w:numPr>
          <w:ilvl w:val="0"/>
          <w:numId w:val="7"/>
        </w:numPr>
        <w:ind w:left="1134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ustaw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y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z 27 sierpnia 2009 r. o finansach publicznych.</w:t>
      </w:r>
    </w:p>
    <w:p w14:paraId="41C8F396" w14:textId="77777777" w:rsidR="00C82D2B" w:rsidRPr="00AE7ADA" w:rsidRDefault="00C82D2B" w:rsidP="00E94A11">
      <w:pPr>
        <w:pStyle w:val="Akapitzlist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3923BF12" w14:textId="59CAFC19" w:rsidR="00D77282" w:rsidRPr="00AE7ADA" w:rsidRDefault="00D77282" w:rsidP="0012594E">
      <w:pPr>
        <w:pStyle w:val="Akapitzlist"/>
        <w:numPr>
          <w:ilvl w:val="0"/>
          <w:numId w:val="11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Przygotowujemy i realizujemy umowy, których są Państwo stroną, 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br/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a przetwarzanie danych osobowych jest niezbędne do ich zawarcia i wykonania (art. 6 </w:t>
      </w:r>
      <w:r w:rsidR="00A00B28">
        <w:rPr>
          <w:rFonts w:ascii="Nunito Sans" w:hAnsi="Nunito Sans" w:cs="Times New Roman"/>
          <w:color w:val="000000"/>
          <w:shd w:val="clear" w:color="auto" w:fill="FFFFFF"/>
        </w:rPr>
        <w:t>ust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.1 </w:t>
      </w:r>
      <w:r w:rsidR="00A00B28">
        <w:rPr>
          <w:rFonts w:ascii="Nunito Sans" w:hAnsi="Nunito Sans" w:cs="Times New Roman"/>
          <w:color w:val="000000"/>
          <w:shd w:val="clear" w:color="auto" w:fill="FFFFFF"/>
        </w:rPr>
        <w:t>lit.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b RODO)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t>.</w:t>
      </w:r>
    </w:p>
    <w:p w14:paraId="72A3D3EC" w14:textId="77777777" w:rsidR="00E94A11" w:rsidRPr="00AE7ADA" w:rsidRDefault="00E94A11" w:rsidP="00E94A11">
      <w:pPr>
        <w:pStyle w:val="Akapitzlist"/>
        <w:shd w:val="clear" w:color="auto" w:fill="FFFFFF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55B5EEC4" w14:textId="77777777" w:rsidR="00163CF1" w:rsidRPr="00AE7ADA" w:rsidRDefault="00163CF1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Rodzaje przetwarzanych danych</w:t>
      </w:r>
    </w:p>
    <w:p w14:paraId="0D0B940D" w14:textId="77777777" w:rsidR="0012594E" w:rsidRPr="00AE7ADA" w:rsidRDefault="0012594E" w:rsidP="0012594E">
      <w:pPr>
        <w:pStyle w:val="Akapitzlist"/>
        <w:shd w:val="clear" w:color="auto" w:fill="FFFFFF"/>
        <w:ind w:left="812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1F953BAC" w14:textId="77777777" w:rsidR="00163CF1" w:rsidRPr="00AE7ADA" w:rsidRDefault="00163CF1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Możemy przetwarzać następujące rodzaje Państwa danych:</w:t>
      </w:r>
    </w:p>
    <w:p w14:paraId="4DE54A9A" w14:textId="77777777" w:rsidR="0012594E" w:rsidRPr="00AE7ADA" w:rsidRDefault="00163CF1" w:rsidP="0012594E">
      <w:pPr>
        <w:numPr>
          <w:ilvl w:val="0"/>
          <w:numId w:val="18"/>
        </w:numPr>
        <w:ind w:left="993" w:hanging="357"/>
        <w:jc w:val="both"/>
        <w:rPr>
          <w:rFonts w:ascii="Nunito Sans" w:hAnsi="Nunito Sans" w:cs="Arial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Dane identyfikacyjne, wskazane w art. 87 ust</w:t>
      </w:r>
      <w:r w:rsidR="0012594E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. </w:t>
      </w:r>
      <w:r w:rsidR="0012594E" w:rsidRPr="00AE7ADA">
        <w:rPr>
          <w:rFonts w:ascii="Nunito Sans" w:hAnsi="Nunito Sans" w:cs="Arial"/>
        </w:rPr>
        <w:t>2 pkt 1 ustawy wdrożeniowej, w tym: imię, nazwisko, adres, adres poczty elektronicznej, numer telefonu, numer faksu, PESEL, REGON, wykształcenie, identyfikatory internetowe,</w:t>
      </w:r>
    </w:p>
    <w:p w14:paraId="24532944" w14:textId="77777777" w:rsidR="0012594E" w:rsidRPr="00AE7ADA" w:rsidRDefault="0012594E" w:rsidP="0012594E">
      <w:pPr>
        <w:numPr>
          <w:ilvl w:val="0"/>
          <w:numId w:val="18"/>
        </w:numPr>
        <w:ind w:left="993" w:hanging="357"/>
        <w:jc w:val="both"/>
        <w:rPr>
          <w:rFonts w:ascii="Nunito Sans" w:hAnsi="Nunito Sans" w:cs="Arial"/>
        </w:rPr>
      </w:pPr>
      <w:r w:rsidRPr="00AE7ADA">
        <w:rPr>
          <w:rFonts w:ascii="Nunito Sans" w:hAnsi="Nunito Sans" w:cs="Arial"/>
        </w:rPr>
        <w:t>dane związane z zakresem uczestnictwa osób fizycznych w projekcie, wskazane w art. 87 ust. 2 pkt 2 ustawy wdrożeniowej, w tym: kwota wynagrodzenia, formę i okres zaangażowania w projekcie,</w:t>
      </w:r>
    </w:p>
    <w:p w14:paraId="3BA62006" w14:textId="77777777" w:rsidR="0012594E" w:rsidRPr="00AE7ADA" w:rsidRDefault="0012594E" w:rsidP="0012594E">
      <w:pPr>
        <w:numPr>
          <w:ilvl w:val="0"/>
          <w:numId w:val="18"/>
        </w:numPr>
        <w:ind w:left="993" w:hanging="357"/>
        <w:jc w:val="both"/>
        <w:rPr>
          <w:rFonts w:ascii="Nunito Sans" w:hAnsi="Nunito Sans" w:cs="Arial"/>
        </w:rPr>
      </w:pPr>
      <w:r w:rsidRPr="00AE7ADA">
        <w:rPr>
          <w:rFonts w:ascii="Nunito Sans" w:hAnsi="Nunito Sans" w:cs="Arial"/>
        </w:rPr>
        <w:t>dane osób fizycznych widniejące na dokumentach potwierdzających kwalifikowalność wydatków, wskazane w art. 87 ust. 2 pkt 3 ustawy wdrożeniowej, w tym numer rachunku bankowego, numer uprawnień budowlanych, numer księgi wieczystej.</w:t>
      </w:r>
    </w:p>
    <w:p w14:paraId="0E27B00A" w14:textId="77777777" w:rsidR="00E94A11" w:rsidRPr="00AE7ADA" w:rsidRDefault="00E94A11" w:rsidP="0012594E">
      <w:pPr>
        <w:shd w:val="clear" w:color="auto" w:fill="FFFFFF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60061E4C" w14:textId="37E33F51" w:rsidR="0012594E" w:rsidRDefault="00371BC0" w:rsidP="00CC58AD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Odbiorcy 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danych osobowych </w:t>
      </w:r>
    </w:p>
    <w:p w14:paraId="2400CF8F" w14:textId="77777777" w:rsidR="00CC58AD" w:rsidRPr="00CC58AD" w:rsidRDefault="00CC58AD" w:rsidP="00CC58AD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bookmarkStart w:id="0" w:name="_GoBack"/>
      <w:bookmarkEnd w:id="0"/>
    </w:p>
    <w:p w14:paraId="695EBCBC" w14:textId="77777777" w:rsidR="00371BC0" w:rsidRPr="00AE7ADA" w:rsidRDefault="00371BC0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lastRenderedPageBreak/>
        <w:t>Państwa dane osobowe mogą być powierzone lub udostępniane:</w:t>
      </w:r>
    </w:p>
    <w:p w14:paraId="07062892" w14:textId="77777777" w:rsidR="00371BC0" w:rsidRPr="00AE7ADA" w:rsidRDefault="00371BC0" w:rsidP="0012594E">
      <w:pPr>
        <w:pStyle w:val="Akapitzlist"/>
        <w:numPr>
          <w:ilvl w:val="0"/>
          <w:numId w:val="7"/>
        </w:numPr>
        <w:ind w:left="851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podmiotom, w tym ekspertom o których mowa w art. 80 ustawy wdrożeniowej, w którym zleciliśmy wykonywanie zadań w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FEnIKS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2021 – 2027,</w:t>
      </w:r>
    </w:p>
    <w:p w14:paraId="0368E5FB" w14:textId="40365E66" w:rsidR="002D45FC" w:rsidRPr="00AE7ADA" w:rsidRDefault="002D45FC" w:rsidP="0012594E">
      <w:pPr>
        <w:pStyle w:val="Akapitzlist"/>
        <w:numPr>
          <w:ilvl w:val="0"/>
          <w:numId w:val="7"/>
        </w:numPr>
        <w:ind w:left="851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Minist</w:t>
      </w:r>
      <w:r w:rsidR="00461142">
        <w:rPr>
          <w:rFonts w:ascii="Nunito Sans" w:hAnsi="Nunito Sans" w:cs="Times New Roman"/>
          <w:color w:val="000000"/>
          <w:shd w:val="clear" w:color="auto" w:fill="FFFFFF"/>
        </w:rPr>
        <w:t>rowi</w:t>
      </w:r>
      <w:r w:rsidR="00636139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Funduszy i Polityki Regionalnej w zakresie jakim pełni funkcję Instytucji Zarządzającej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FEnIKS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2021-2027,</w:t>
      </w:r>
    </w:p>
    <w:p w14:paraId="4B3D33AF" w14:textId="212785C8" w:rsidR="003770ED" w:rsidRPr="00AE7ADA" w:rsidRDefault="007C125A" w:rsidP="0012594E">
      <w:pPr>
        <w:pStyle w:val="Akapitzlist"/>
        <w:numPr>
          <w:ilvl w:val="0"/>
          <w:numId w:val="7"/>
        </w:numPr>
        <w:ind w:left="851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instytucj</w:t>
      </w:r>
      <w:r w:rsidR="00371BC0" w:rsidRPr="00AE7ADA">
        <w:rPr>
          <w:rFonts w:ascii="Nunito Sans" w:hAnsi="Nunito Sans" w:cs="Times New Roman"/>
          <w:color w:val="000000"/>
          <w:shd w:val="clear" w:color="auto" w:fill="FFFFFF"/>
        </w:rPr>
        <w:t>om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Unii Europejskiej (UE), a także </w:t>
      </w:r>
      <w:r w:rsidR="00636139" w:rsidRPr="00AE7ADA">
        <w:rPr>
          <w:rFonts w:ascii="Nunito Sans" w:hAnsi="Nunito Sans" w:cs="Times New Roman"/>
          <w:color w:val="000000"/>
          <w:shd w:val="clear" w:color="auto" w:fill="FFFFFF"/>
        </w:rPr>
        <w:t>inn</w:t>
      </w:r>
      <w:r w:rsidR="00636139">
        <w:rPr>
          <w:rFonts w:ascii="Nunito Sans" w:hAnsi="Nunito Sans" w:cs="Times New Roman"/>
          <w:color w:val="000000"/>
          <w:shd w:val="clear" w:color="auto" w:fill="FFFFFF"/>
        </w:rPr>
        <w:t>ym</w:t>
      </w:r>
      <w:r w:rsidR="00636139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podmiot</w:t>
      </w:r>
      <w:r w:rsidR="00636139">
        <w:rPr>
          <w:rFonts w:ascii="Nunito Sans" w:hAnsi="Nunito Sans" w:cs="Times New Roman"/>
          <w:color w:val="000000"/>
          <w:shd w:val="clear" w:color="auto" w:fill="FFFFFF"/>
        </w:rPr>
        <w:t>om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, którym UE powierzyła wykonywanie zadań związanych z wdrażaniem </w:t>
      </w:r>
      <w:proofErr w:type="spellStart"/>
      <w:r w:rsidR="00B722D3" w:rsidRPr="00AE7ADA">
        <w:rPr>
          <w:rFonts w:ascii="Nunito Sans" w:hAnsi="Nunito Sans" w:cs="Times New Roman"/>
          <w:color w:val="000000"/>
          <w:shd w:val="clear" w:color="auto" w:fill="FFFFFF"/>
        </w:rPr>
        <w:t>FEnIKS</w:t>
      </w:r>
      <w:proofErr w:type="spellEnd"/>
      <w:r w:rsidR="00B722D3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2021-2027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,</w:t>
      </w:r>
    </w:p>
    <w:p w14:paraId="0CA315E1" w14:textId="77777777" w:rsidR="00371BC0" w:rsidRPr="00AE7ADA" w:rsidRDefault="00371BC0" w:rsidP="0012594E">
      <w:pPr>
        <w:pStyle w:val="Akapitzlist"/>
        <w:numPr>
          <w:ilvl w:val="0"/>
          <w:numId w:val="7"/>
        </w:numPr>
        <w:ind w:left="851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Instytucji Audytowej, o której mowa w art. 71 rozporządzenia 2021/1060 z 24 czerwca 2021 r.,</w:t>
      </w:r>
    </w:p>
    <w:p w14:paraId="70B7B76C" w14:textId="7FF0D12A" w:rsidR="003770ED" w:rsidRPr="00AE7ADA" w:rsidRDefault="007C125A" w:rsidP="0012594E">
      <w:pPr>
        <w:pStyle w:val="Akapitzlist"/>
        <w:numPr>
          <w:ilvl w:val="0"/>
          <w:numId w:val="7"/>
        </w:numPr>
        <w:ind w:left="851" w:hanging="29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podmiot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om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świadcząc</w:t>
      </w:r>
      <w:r w:rsidR="007327BD">
        <w:rPr>
          <w:rFonts w:ascii="Nunito Sans" w:hAnsi="Nunito Sans" w:cs="Times New Roman"/>
          <w:color w:val="000000"/>
          <w:shd w:val="clear" w:color="auto" w:fill="FFFFFF"/>
        </w:rPr>
        <w:t>ym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usługi, w tym </w:t>
      </w:r>
      <w:r w:rsidR="00F551C6" w:rsidRPr="00AE7ADA">
        <w:rPr>
          <w:rFonts w:ascii="Nunito Sans" w:hAnsi="Nunito Sans" w:cs="Times New Roman"/>
          <w:color w:val="000000"/>
          <w:shd w:val="clear" w:color="auto" w:fill="FFFFFF"/>
        </w:rPr>
        <w:t>związan</w:t>
      </w:r>
      <w:r w:rsidR="00F551C6">
        <w:rPr>
          <w:rFonts w:ascii="Nunito Sans" w:hAnsi="Nunito Sans" w:cs="Times New Roman"/>
          <w:color w:val="000000"/>
          <w:shd w:val="clear" w:color="auto" w:fill="FFFFFF"/>
        </w:rPr>
        <w:t>ym</w:t>
      </w:r>
      <w:r w:rsidR="00F551C6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z obsługą i rozwojem systemów teleinformatycznych oraz zapewnianiem łączności, w szczególności </w:t>
      </w:r>
      <w:r w:rsidR="00F551C6" w:rsidRPr="00AE7ADA">
        <w:rPr>
          <w:rFonts w:ascii="Nunito Sans" w:hAnsi="Nunito Sans" w:cs="Times New Roman"/>
          <w:color w:val="000000"/>
          <w:shd w:val="clear" w:color="auto" w:fill="FFFFFF"/>
        </w:rPr>
        <w:t>dostawc</w:t>
      </w:r>
      <w:r w:rsidR="00F551C6">
        <w:rPr>
          <w:rFonts w:ascii="Nunito Sans" w:hAnsi="Nunito Sans" w:cs="Times New Roman"/>
          <w:color w:val="000000"/>
          <w:shd w:val="clear" w:color="auto" w:fill="FFFFFF"/>
        </w:rPr>
        <w:t>om</w:t>
      </w:r>
      <w:r w:rsidR="00F551C6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rozwiązań IT i </w:t>
      </w:r>
      <w:r w:rsidR="00F551C6" w:rsidRPr="00AE7ADA">
        <w:rPr>
          <w:rFonts w:ascii="Nunito Sans" w:hAnsi="Nunito Sans" w:cs="Times New Roman"/>
          <w:color w:val="000000"/>
          <w:shd w:val="clear" w:color="auto" w:fill="FFFFFF"/>
        </w:rPr>
        <w:t>operator</w:t>
      </w:r>
      <w:r w:rsidR="00F551C6">
        <w:rPr>
          <w:rFonts w:ascii="Nunito Sans" w:hAnsi="Nunito Sans" w:cs="Times New Roman"/>
          <w:color w:val="000000"/>
          <w:shd w:val="clear" w:color="auto" w:fill="FFFFFF"/>
        </w:rPr>
        <w:t>om</w:t>
      </w:r>
      <w:r w:rsidR="00F551C6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telekomunikacyjn</w:t>
      </w:r>
      <w:r w:rsidR="00F551C6">
        <w:rPr>
          <w:rFonts w:ascii="Nunito Sans" w:hAnsi="Nunito Sans" w:cs="Times New Roman"/>
          <w:color w:val="000000"/>
          <w:shd w:val="clear" w:color="auto" w:fill="FFFFFF"/>
        </w:rPr>
        <w:t>ym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.</w:t>
      </w:r>
    </w:p>
    <w:p w14:paraId="44EAFD9C" w14:textId="77777777" w:rsidR="00E94A11" w:rsidRPr="00AE7ADA" w:rsidRDefault="00E94A11" w:rsidP="00E94A11">
      <w:pPr>
        <w:pStyle w:val="Akapitzlist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623C3A6E" w14:textId="77777777" w:rsidR="00371BC0" w:rsidRPr="00AE7ADA" w:rsidRDefault="00371BC0" w:rsidP="0012594E">
      <w:pPr>
        <w:pStyle w:val="Akapitzlist"/>
        <w:numPr>
          <w:ilvl w:val="0"/>
          <w:numId w:val="3"/>
        </w:numPr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Okres przechowywania danych</w:t>
      </w:r>
    </w:p>
    <w:p w14:paraId="4B94D5A5" w14:textId="77777777" w:rsidR="00371BC0" w:rsidRPr="00AE7ADA" w:rsidRDefault="00371BC0" w:rsidP="00E94A11">
      <w:pPr>
        <w:pStyle w:val="Akapitzlist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72E5BBE9" w14:textId="54953F5A" w:rsidR="00371BC0" w:rsidRPr="00AE7ADA" w:rsidRDefault="00371BC0" w:rsidP="00E94A11">
      <w:pPr>
        <w:pStyle w:val="Akapitzlist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Będziemy przechowywać Państwa dane osobowe zgodnie z przepisami o narodowym zasobie archiwalnym i archiwach, przez okres realizacji </w:t>
      </w:r>
      <w:r w:rsidR="00461142">
        <w:rPr>
          <w:rFonts w:ascii="Nunito Sans" w:hAnsi="Nunito Sans" w:cs="Times New Roman"/>
          <w:color w:val="000000"/>
          <w:shd w:val="clear" w:color="auto" w:fill="FFFFFF"/>
        </w:rPr>
        <w:t>P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orozumienia</w:t>
      </w:r>
      <w:r w:rsidR="00461142">
        <w:rPr>
          <w:rStyle w:val="Odwoanieprzypisudolnego"/>
          <w:rFonts w:ascii="Nunito Sans" w:hAnsi="Nunito Sans" w:cs="Times New Roman"/>
          <w:color w:val="000000"/>
          <w:shd w:val="clear" w:color="auto" w:fill="FFFFFF"/>
        </w:rPr>
        <w:footnoteReference w:id="1"/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, w tym co najmniej przez okres 5 lat od 31 grudnia roku, w którym IP dokonała ostatniej płatności na rzecz beneficjenta z zastrzeżeniem przepisów, które mogą przewidywać dł</w:t>
      </w:r>
      <w:r w:rsidR="0012594E" w:rsidRPr="00AE7ADA">
        <w:rPr>
          <w:rFonts w:ascii="Nunito Sans" w:hAnsi="Nunito Sans" w:cs="Times New Roman"/>
          <w:color w:val="000000"/>
          <w:shd w:val="clear" w:color="auto" w:fill="FFFFFF"/>
        </w:rPr>
        <w:t>u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ższy termin przeprowadzania kontroli, a ponadto przepisów dotyczących pomocy publicznej i pomocy de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minimis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oraz przepisów dotyczących podatku od towarów i usług.</w:t>
      </w:r>
    </w:p>
    <w:p w14:paraId="3DEEC669" w14:textId="77777777" w:rsidR="00E94A11" w:rsidRPr="00AE7ADA" w:rsidRDefault="00E94A11" w:rsidP="00E94A11">
      <w:pPr>
        <w:pStyle w:val="Akapitzlist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1671461D" w14:textId="77777777" w:rsidR="008F3A7A" w:rsidRPr="00AE7ADA" w:rsidRDefault="008F3A7A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Prawa osób</w:t>
      </w:r>
    </w:p>
    <w:p w14:paraId="3656B9AB" w14:textId="77777777" w:rsidR="0012594E" w:rsidRPr="00AE7ADA" w:rsidRDefault="0012594E" w:rsidP="0012594E">
      <w:pPr>
        <w:pStyle w:val="Akapitzlist"/>
        <w:shd w:val="clear" w:color="auto" w:fill="FFFFFF"/>
        <w:ind w:left="812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1B4E5591" w14:textId="77777777" w:rsidR="008F3A7A" w:rsidRPr="00AE7ADA" w:rsidRDefault="008F3A7A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Przysługują Państwu następujące prawa:</w:t>
      </w:r>
    </w:p>
    <w:p w14:paraId="19FD6640" w14:textId="40F5BF0A" w:rsidR="008F3A7A" w:rsidRPr="00AE7ADA" w:rsidRDefault="00E94A11" w:rsidP="0012594E">
      <w:pPr>
        <w:pStyle w:val="Akapitzlist"/>
        <w:numPr>
          <w:ilvl w:val="0"/>
          <w:numId w:val="13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>rawo dostępu do swoich danych</w:t>
      </w:r>
      <w:r w:rsidR="00461142">
        <w:rPr>
          <w:rFonts w:ascii="Nunito Sans" w:hAnsi="Nunito Sans" w:cs="Times New Roman"/>
          <w:color w:val="000000"/>
          <w:shd w:val="clear" w:color="auto" w:fill="FFFFFF"/>
        </w:rPr>
        <w:t xml:space="preserve"> (art. 15 RODO)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;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</w:p>
    <w:p w14:paraId="08726829" w14:textId="393A5E1D" w:rsidR="008F3A7A" w:rsidRPr="00AE7ADA" w:rsidRDefault="00E94A11" w:rsidP="0012594E">
      <w:pPr>
        <w:pStyle w:val="Akapitzlist"/>
        <w:numPr>
          <w:ilvl w:val="0"/>
          <w:numId w:val="13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rawo </w:t>
      </w:r>
      <w:r w:rsidR="008F3A7A" w:rsidRPr="00AE7ADA">
        <w:rPr>
          <w:rFonts w:ascii="Nunito Sans" w:hAnsi="Nunito Sans" w:cs="Times New Roman"/>
          <w:color w:val="000000"/>
          <w:shd w:val="clear" w:color="auto" w:fill="FFFFFF"/>
        </w:rPr>
        <w:t>do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sprostowania</w:t>
      </w:r>
      <w:r w:rsidR="008F3A7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swoich danych</w:t>
      </w:r>
      <w:r w:rsidR="00461142">
        <w:rPr>
          <w:rFonts w:ascii="Nunito Sans" w:hAnsi="Nunito Sans" w:cs="Times New Roman"/>
          <w:color w:val="000000"/>
          <w:shd w:val="clear" w:color="auto" w:fill="FFFFFF"/>
        </w:rPr>
        <w:t xml:space="preserve"> (art. 16 RODO)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;</w:t>
      </w:r>
    </w:p>
    <w:p w14:paraId="6E99CE92" w14:textId="2EA4CC3C" w:rsidR="008F3A7A" w:rsidRPr="00AE7ADA" w:rsidRDefault="00E94A11" w:rsidP="0012594E">
      <w:pPr>
        <w:pStyle w:val="Akapitzlist"/>
        <w:numPr>
          <w:ilvl w:val="0"/>
          <w:numId w:val="13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</w:t>
      </w:r>
      <w:r w:rsidR="007C125A" w:rsidRPr="00AE7ADA">
        <w:rPr>
          <w:rFonts w:ascii="Nunito Sans" w:hAnsi="Nunito Sans" w:cs="Times New Roman"/>
          <w:color w:val="000000"/>
          <w:shd w:val="clear" w:color="auto" w:fill="FFFFFF"/>
        </w:rPr>
        <w:t>rawo do</w:t>
      </w:r>
      <w:r w:rsidR="008F3A7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żądania od administratora ograniczenia przetwarzania swoich danych</w:t>
      </w:r>
      <w:r w:rsidR="00461142">
        <w:rPr>
          <w:rFonts w:ascii="Nunito Sans" w:hAnsi="Nunito Sans" w:cs="Times New Roman"/>
          <w:color w:val="000000"/>
          <w:shd w:val="clear" w:color="auto" w:fill="FFFFFF"/>
        </w:rPr>
        <w:t xml:space="preserve"> (art. 18 RODO)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;</w:t>
      </w:r>
    </w:p>
    <w:p w14:paraId="22D6C163" w14:textId="77777777" w:rsidR="008F3A7A" w:rsidRPr="00AE7ADA" w:rsidRDefault="008F3A7A" w:rsidP="0012594E">
      <w:pPr>
        <w:pStyle w:val="Akapitzlist"/>
        <w:numPr>
          <w:ilvl w:val="0"/>
          <w:numId w:val="13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Prawo do wniesienia sprzeciwu wobec przetwarzania swoich danych art. 21 RODO) – jeżeli przetwarzanie odbywa się w celu wykonywania zadania realizowanego w interesie publicznym lub w ramach sprawowania władzy publicznej, powierzonej administratorowi (tj. w celu, o którym mowa w art. 6 ust. 1 lit. e)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t>;</w:t>
      </w:r>
    </w:p>
    <w:p w14:paraId="798DAC90" w14:textId="77777777" w:rsidR="008F3A7A" w:rsidRPr="00AE7ADA" w:rsidRDefault="008F3A7A" w:rsidP="0012594E">
      <w:pPr>
        <w:pStyle w:val="Akapitzlist"/>
        <w:numPr>
          <w:ilvl w:val="0"/>
          <w:numId w:val="13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Prawo wniesienia skargi (art. 77 RODO) do organu nadzorczego, tj. Prezesa Urzędu Ochrony Danych Osobowych (na adres: ul. Stawki 2, 00 – 193 Warszawa) – w przypadku uznania, że przetwarzanie danych osobowych narusza przepisy RODO lub inne przepisy prawa regulujące k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t>westię ochrony danych osobowych.</w:t>
      </w:r>
    </w:p>
    <w:p w14:paraId="45FB0818" w14:textId="77777777" w:rsidR="0012594E" w:rsidRPr="00AE7ADA" w:rsidRDefault="0012594E" w:rsidP="0012594E">
      <w:pPr>
        <w:pStyle w:val="Akapitzlist"/>
        <w:shd w:val="clear" w:color="auto" w:fill="FFFFFF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p w14:paraId="20BD136C" w14:textId="77777777" w:rsidR="00FB765C" w:rsidRPr="00AE7ADA" w:rsidRDefault="007C125A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="008F3A7A" w:rsidRPr="00AE7ADA">
        <w:rPr>
          <w:rFonts w:ascii="Nunito Sans" w:hAnsi="Nunito Sans" w:cs="Times New Roman"/>
          <w:color w:val="000000"/>
          <w:shd w:val="clear" w:color="auto" w:fill="FFFFFF"/>
        </w:rPr>
        <w:t>D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ane</w:t>
      </w:r>
      <w:r w:rsidR="008F3A7A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osobowe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nie będą objęte procesem zautomatyzowanego podejmowania decyzji, w tym profilowania.</w:t>
      </w:r>
    </w:p>
    <w:p w14:paraId="6EDBD3CF" w14:textId="77777777" w:rsidR="008F3A7A" w:rsidRPr="00AE7ADA" w:rsidRDefault="008F3A7A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Państwa dane osobowe nie będą przekazywane do państwa trzeciego lub organizacji międzynarodowej innej niż Unia Europejska.</w:t>
      </w:r>
    </w:p>
    <w:p w14:paraId="5FB24635" w14:textId="77777777" w:rsidR="008F3A7A" w:rsidRPr="00AE7ADA" w:rsidRDefault="008F3A7A" w:rsidP="0012594E">
      <w:pPr>
        <w:pStyle w:val="Akapitzlist"/>
        <w:numPr>
          <w:ilvl w:val="0"/>
          <w:numId w:val="3"/>
        </w:numPr>
        <w:shd w:val="clear" w:color="auto" w:fill="FFFFFF"/>
        <w:ind w:left="567" w:hanging="141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lastRenderedPageBreak/>
        <w:t>Kontakt z administratorem danych osobowych i Inspektorem Ochrony Danych</w:t>
      </w:r>
    </w:p>
    <w:p w14:paraId="6591328A" w14:textId="77777777" w:rsidR="008F3A7A" w:rsidRPr="00AE7ADA" w:rsidRDefault="008F3A7A" w:rsidP="0012594E">
      <w:pPr>
        <w:pStyle w:val="Akapitzlist"/>
        <w:shd w:val="clear" w:color="auto" w:fill="FFFFFF"/>
        <w:ind w:left="567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Jeśli mają Państwo pytania dotyczące przetwarzania przez nas danych osobowych, prosimy kontaktować się z Inspektorami Ochrony Danych Osobowych (IOD) 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br/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w następujący sposób:</w:t>
      </w:r>
    </w:p>
    <w:p w14:paraId="725B70DE" w14:textId="77777777" w:rsidR="008F3A7A" w:rsidRPr="00AE7ADA" w:rsidRDefault="008F3A7A" w:rsidP="00F72CD9">
      <w:pPr>
        <w:pStyle w:val="Akapitzlist"/>
        <w:numPr>
          <w:ilvl w:val="0"/>
          <w:numId w:val="14"/>
        </w:numPr>
        <w:shd w:val="clear" w:color="auto" w:fill="FFFFFF"/>
        <w:ind w:left="851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IOD CUPT:</w:t>
      </w:r>
    </w:p>
    <w:p w14:paraId="44102A57" w14:textId="77777777" w:rsidR="008F3A7A" w:rsidRPr="00AE7ADA" w:rsidRDefault="0010185D" w:rsidP="00F72CD9">
      <w:pPr>
        <w:pStyle w:val="Akapitzlist"/>
        <w:numPr>
          <w:ilvl w:val="0"/>
          <w:numId w:val="15"/>
        </w:numPr>
        <w:shd w:val="clear" w:color="auto" w:fill="FFFFFF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</w:t>
      </w:r>
      <w:r w:rsidR="008F3A7A" w:rsidRPr="00AE7ADA">
        <w:rPr>
          <w:rFonts w:ascii="Nunito Sans" w:hAnsi="Nunito Sans" w:cs="Times New Roman"/>
          <w:color w:val="000000"/>
          <w:shd w:val="clear" w:color="auto" w:fill="FFFFFF"/>
        </w:rPr>
        <w:t>ocztą tradycyjną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kierując korespondencję na adres pl. Europejski 2, 00 – 844 Warszawa,</w:t>
      </w:r>
    </w:p>
    <w:p w14:paraId="756CCEDD" w14:textId="77777777" w:rsidR="0010185D" w:rsidRPr="00AE7ADA" w:rsidRDefault="0010185D" w:rsidP="00F72CD9">
      <w:pPr>
        <w:pStyle w:val="Akapitzlist"/>
        <w:numPr>
          <w:ilvl w:val="0"/>
          <w:numId w:val="15"/>
        </w:numPr>
        <w:shd w:val="clear" w:color="auto" w:fill="FFFFFF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elektronicznie na adres e-mail: IOD@cupt.gov.pl</w:t>
      </w:r>
    </w:p>
    <w:p w14:paraId="057C57CC" w14:textId="77777777" w:rsidR="008F3A7A" w:rsidRPr="00AE7ADA" w:rsidRDefault="008F3A7A" w:rsidP="00F72CD9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 xml:space="preserve">IOD </w:t>
      </w:r>
      <w:proofErr w:type="spellStart"/>
      <w:r w:rsidRPr="00AE7ADA">
        <w:rPr>
          <w:rFonts w:ascii="Nunito Sans" w:hAnsi="Nunito Sans" w:cs="Times New Roman"/>
          <w:color w:val="000000"/>
          <w:shd w:val="clear" w:color="auto" w:fill="FFFFFF"/>
        </w:rPr>
        <w:t>MFiPR</w:t>
      </w:r>
      <w:proofErr w:type="spellEnd"/>
      <w:r w:rsidRPr="00AE7ADA">
        <w:rPr>
          <w:rFonts w:ascii="Nunito Sans" w:hAnsi="Nunito Sans" w:cs="Times New Roman"/>
          <w:color w:val="000000"/>
          <w:shd w:val="clear" w:color="auto" w:fill="FFFFFF"/>
        </w:rPr>
        <w:t>:</w:t>
      </w:r>
    </w:p>
    <w:p w14:paraId="49445EF9" w14:textId="7F4C10AA" w:rsidR="0010185D" w:rsidRPr="00AE7ADA" w:rsidRDefault="0010185D" w:rsidP="00F72CD9">
      <w:pPr>
        <w:pStyle w:val="Akapitzlist"/>
        <w:numPr>
          <w:ilvl w:val="0"/>
          <w:numId w:val="16"/>
        </w:numPr>
        <w:shd w:val="clear" w:color="auto" w:fill="FFFFFF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pocztą tradycyjną kierując korespondencję na adres ul.</w:t>
      </w:r>
      <w:r w:rsidR="00E94A11" w:rsidRPr="00AE7ADA">
        <w:rPr>
          <w:rFonts w:ascii="Nunito Sans" w:hAnsi="Nunito Sans" w:cs="Times New Roman"/>
          <w:color w:val="000000"/>
          <w:shd w:val="clear" w:color="auto" w:fill="FFFFFF"/>
        </w:rPr>
        <w:t xml:space="preserve"> </w:t>
      </w:r>
      <w:r w:rsidRPr="00AE7ADA">
        <w:rPr>
          <w:rFonts w:ascii="Nunito Sans" w:hAnsi="Nunito Sans" w:cs="Times New Roman"/>
          <w:color w:val="000000"/>
          <w:shd w:val="clear" w:color="auto" w:fill="FFFFFF"/>
        </w:rPr>
        <w:t>Wspólna 2/4, 00 – 926 Warszawa,</w:t>
      </w:r>
    </w:p>
    <w:p w14:paraId="6B6A11A9" w14:textId="77777777" w:rsidR="0010185D" w:rsidRPr="00AE7ADA" w:rsidRDefault="0010185D" w:rsidP="00F72CD9">
      <w:pPr>
        <w:pStyle w:val="Akapitzlist"/>
        <w:numPr>
          <w:ilvl w:val="0"/>
          <w:numId w:val="16"/>
        </w:numPr>
        <w:shd w:val="clear" w:color="auto" w:fill="FFFFFF"/>
        <w:ind w:left="1134"/>
        <w:jc w:val="both"/>
        <w:rPr>
          <w:rFonts w:ascii="Nunito Sans" w:hAnsi="Nunito Sans" w:cs="Times New Roman"/>
          <w:color w:val="000000"/>
          <w:shd w:val="clear" w:color="auto" w:fill="FFFFFF"/>
        </w:rPr>
      </w:pPr>
      <w:r w:rsidRPr="00AE7ADA">
        <w:rPr>
          <w:rFonts w:ascii="Nunito Sans" w:hAnsi="Nunito Sans" w:cs="Times New Roman"/>
          <w:color w:val="000000"/>
          <w:shd w:val="clear" w:color="auto" w:fill="FFFFFF"/>
        </w:rPr>
        <w:t>elektronicznie na adres e-mail: IOD@mfipr.gov.pl</w:t>
      </w:r>
    </w:p>
    <w:p w14:paraId="049F31CB" w14:textId="77777777" w:rsidR="0010185D" w:rsidRPr="00AE7ADA" w:rsidRDefault="0010185D" w:rsidP="00E94A11">
      <w:pPr>
        <w:pStyle w:val="Akapitzlist"/>
        <w:shd w:val="clear" w:color="auto" w:fill="FFFFFF"/>
        <w:ind w:left="1843"/>
        <w:jc w:val="both"/>
        <w:rPr>
          <w:rFonts w:ascii="Nunito Sans" w:hAnsi="Nunito Sans" w:cs="Times New Roman"/>
          <w:color w:val="000000"/>
          <w:shd w:val="clear" w:color="auto" w:fill="FFFFFF"/>
        </w:rPr>
      </w:pPr>
    </w:p>
    <w:sectPr w:rsidR="0010185D" w:rsidRPr="00AE7ADA" w:rsidSect="006C2951">
      <w:head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1B315" w16cex:dateUtc="2023-11-17T08:38:00Z"/>
  <w16cex:commentExtensible w16cex:durableId="4DFBA17A" w16cex:dateUtc="2023-11-17T12:36:00Z"/>
  <w16cex:commentExtensible w16cex:durableId="28F4A5FC" w16cex:dateUtc="2023-11-07T11:03:00Z"/>
  <w16cex:commentExtensible w16cex:durableId="2DD1C2EE" w16cex:dateUtc="2023-11-17T13:19:00Z"/>
  <w16cex:commentExtensible w16cex:durableId="28F4AA07" w16cex:dateUtc="2023-11-07T11:20:00Z"/>
  <w16cex:commentExtensible w16cex:durableId="28F4AA39" w16cex:dateUtc="2023-11-07T11:21:00Z"/>
  <w16cex:commentExtensible w16cex:durableId="2901B1BB" w16cex:dateUtc="2023-11-17T08:32:00Z"/>
  <w16cex:commentExtensible w16cex:durableId="7D02488A" w16cex:dateUtc="2023-11-17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D6388" w16cid:durableId="2901B315"/>
  <w16cid:commentId w16cid:paraId="1310984E" w16cid:durableId="4DFBA17A"/>
  <w16cid:commentId w16cid:paraId="604A5B30" w16cid:durableId="28F4A5FC"/>
  <w16cid:commentId w16cid:paraId="4D440A0A" w16cid:durableId="2DD1C2EE"/>
  <w16cid:commentId w16cid:paraId="5BD4F2EF" w16cid:durableId="28F4AA07"/>
  <w16cid:commentId w16cid:paraId="4049E610" w16cid:durableId="28F4AA39"/>
  <w16cid:commentId w16cid:paraId="6DFF2E4D" w16cid:durableId="29009962"/>
  <w16cid:commentId w16cid:paraId="56317CBB" w16cid:durableId="2901B1BB"/>
  <w16cid:commentId w16cid:paraId="10BD5636" w16cid:durableId="7D0248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D2FB" w14:textId="77777777" w:rsidR="00FE5429" w:rsidRDefault="00FE5429" w:rsidP="0012594E">
      <w:r>
        <w:separator/>
      </w:r>
    </w:p>
  </w:endnote>
  <w:endnote w:type="continuationSeparator" w:id="0">
    <w:p w14:paraId="2B7D7DB8" w14:textId="77777777" w:rsidR="00FE5429" w:rsidRDefault="00FE5429" w:rsidP="0012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0469" w14:textId="77777777" w:rsidR="00FE5429" w:rsidRDefault="00FE5429" w:rsidP="0012594E">
      <w:r>
        <w:separator/>
      </w:r>
    </w:p>
  </w:footnote>
  <w:footnote w:type="continuationSeparator" w:id="0">
    <w:p w14:paraId="243A81F1" w14:textId="77777777" w:rsidR="00FE5429" w:rsidRDefault="00FE5429" w:rsidP="0012594E">
      <w:r>
        <w:continuationSeparator/>
      </w:r>
    </w:p>
  </w:footnote>
  <w:footnote w:id="1">
    <w:p w14:paraId="2D5D547E" w14:textId="69B4C9C5" w:rsidR="00461142" w:rsidRDefault="00461142" w:rsidP="00F551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Porozumienie w sprawie realizacji Programu Fundusze Europejskie na Infrastrukturę, Klimat i Środowisko 2021 – 2027 dla priorytetów III Transport miejski, IV Wsparcie sektora transportu z Funduszu Spójności, V Wsparcie sektora transport EFRR, VIII Pomoc techniczna zawarte w dniu 14 grudnia 2022 r. pomiędzy Ministrem Funduszy i Polityki Regionalnej a Centrum Unijnych Projektów Transportowych.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616AB" w14:textId="1A61D139" w:rsidR="00C840CA" w:rsidRDefault="006C2951">
    <w:pPr>
      <w:pStyle w:val="Nagwek"/>
    </w:pPr>
    <w:r w:rsidRPr="00090848">
      <w:rPr>
        <w:noProof/>
        <w:lang w:eastAsia="pl-PL"/>
      </w:rPr>
      <w:drawing>
        <wp:inline distT="0" distB="0" distL="0" distR="0" wp14:anchorId="35A44602" wp14:editId="7A1E8D72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C7B"/>
    <w:multiLevelType w:val="hybridMultilevel"/>
    <w:tmpl w:val="E9C02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78D"/>
    <w:multiLevelType w:val="hybridMultilevel"/>
    <w:tmpl w:val="A3EE7BE0"/>
    <w:lvl w:ilvl="0" w:tplc="0415000F">
      <w:start w:val="1"/>
      <w:numFmt w:val="decimal"/>
      <w:lvlText w:val="%1."/>
      <w:lvlJc w:val="left"/>
      <w:pPr>
        <w:ind w:left="1532" w:hanging="360"/>
      </w:p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688"/>
    <w:multiLevelType w:val="hybridMultilevel"/>
    <w:tmpl w:val="121AB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0A3E"/>
    <w:multiLevelType w:val="hybridMultilevel"/>
    <w:tmpl w:val="5C92A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134EE"/>
    <w:multiLevelType w:val="hybridMultilevel"/>
    <w:tmpl w:val="84FC1E84"/>
    <w:lvl w:ilvl="0" w:tplc="0415000F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25AF51D3"/>
    <w:multiLevelType w:val="hybridMultilevel"/>
    <w:tmpl w:val="A57E5382"/>
    <w:lvl w:ilvl="0" w:tplc="0415000F">
      <w:start w:val="1"/>
      <w:numFmt w:val="decimal"/>
      <w:lvlText w:val="%1."/>
      <w:lvlJc w:val="left"/>
      <w:pPr>
        <w:ind w:left="1532" w:hanging="360"/>
      </w:p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7" w15:restartNumberingAfterBreak="0">
    <w:nsid w:val="2AF94698"/>
    <w:multiLevelType w:val="hybridMultilevel"/>
    <w:tmpl w:val="25824C7A"/>
    <w:lvl w:ilvl="0" w:tplc="0415000F">
      <w:start w:val="1"/>
      <w:numFmt w:val="decimal"/>
      <w:lvlText w:val="%1."/>
      <w:lvlJc w:val="left"/>
      <w:pPr>
        <w:ind w:left="1532" w:hanging="360"/>
      </w:p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8" w15:restartNumberingAfterBreak="0">
    <w:nsid w:val="2E7320D6"/>
    <w:multiLevelType w:val="hybridMultilevel"/>
    <w:tmpl w:val="C470A400"/>
    <w:lvl w:ilvl="0" w:tplc="0415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9" w15:restartNumberingAfterBreak="0">
    <w:nsid w:val="2F712FF7"/>
    <w:multiLevelType w:val="hybridMultilevel"/>
    <w:tmpl w:val="93386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11776"/>
    <w:multiLevelType w:val="hybridMultilevel"/>
    <w:tmpl w:val="EFD68C12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 w15:restartNumberingAfterBreak="0">
    <w:nsid w:val="33CF455B"/>
    <w:multiLevelType w:val="hybridMultilevel"/>
    <w:tmpl w:val="ED7AFDC0"/>
    <w:lvl w:ilvl="0" w:tplc="04150013">
      <w:start w:val="1"/>
      <w:numFmt w:val="upperRoman"/>
      <w:lvlText w:val="%1."/>
      <w:lvlJc w:val="righ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2" w15:restartNumberingAfterBreak="0">
    <w:nsid w:val="478757FC"/>
    <w:multiLevelType w:val="hybridMultilevel"/>
    <w:tmpl w:val="06A42160"/>
    <w:lvl w:ilvl="0" w:tplc="0415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3" w15:restartNumberingAfterBreak="0">
    <w:nsid w:val="5310583C"/>
    <w:multiLevelType w:val="hybridMultilevel"/>
    <w:tmpl w:val="A3EE7BE0"/>
    <w:lvl w:ilvl="0" w:tplc="0415000F">
      <w:start w:val="1"/>
      <w:numFmt w:val="decimal"/>
      <w:lvlText w:val="%1."/>
      <w:lvlJc w:val="left"/>
      <w:pPr>
        <w:ind w:left="1532" w:hanging="360"/>
      </w:p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4" w15:restartNumberingAfterBreak="0">
    <w:nsid w:val="5BF515E9"/>
    <w:multiLevelType w:val="hybridMultilevel"/>
    <w:tmpl w:val="78A4C71C"/>
    <w:lvl w:ilvl="0" w:tplc="0415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5" w15:restartNumberingAfterBreak="0">
    <w:nsid w:val="6B5F69B1"/>
    <w:multiLevelType w:val="hybridMultilevel"/>
    <w:tmpl w:val="CADE33B4"/>
    <w:lvl w:ilvl="0" w:tplc="0C6E15D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4E6C11"/>
    <w:multiLevelType w:val="hybridMultilevel"/>
    <w:tmpl w:val="4AFAD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F7E14"/>
    <w:multiLevelType w:val="hybridMultilevel"/>
    <w:tmpl w:val="A0461E9C"/>
    <w:lvl w:ilvl="0" w:tplc="B14C27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D282F"/>
    <w:multiLevelType w:val="hybridMultilevel"/>
    <w:tmpl w:val="2CD8BBC8"/>
    <w:lvl w:ilvl="0" w:tplc="7BB66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5"/>
  </w:num>
  <w:num w:numId="4">
    <w:abstractNumId w:val="4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12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7D"/>
    <w:rsid w:val="00097186"/>
    <w:rsid w:val="0010185D"/>
    <w:rsid w:val="0012594E"/>
    <w:rsid w:val="00163CF1"/>
    <w:rsid w:val="001A35DB"/>
    <w:rsid w:val="001A39B3"/>
    <w:rsid w:val="001D23BF"/>
    <w:rsid w:val="00240B62"/>
    <w:rsid w:val="002D45FC"/>
    <w:rsid w:val="00306A5E"/>
    <w:rsid w:val="00371BC0"/>
    <w:rsid w:val="003770ED"/>
    <w:rsid w:val="00461142"/>
    <w:rsid w:val="00506C04"/>
    <w:rsid w:val="00515286"/>
    <w:rsid w:val="00551C51"/>
    <w:rsid w:val="0058649B"/>
    <w:rsid w:val="00636139"/>
    <w:rsid w:val="006A7F4E"/>
    <w:rsid w:val="006C2951"/>
    <w:rsid w:val="007327BD"/>
    <w:rsid w:val="007341C8"/>
    <w:rsid w:val="007A5EB0"/>
    <w:rsid w:val="007C125A"/>
    <w:rsid w:val="007F4480"/>
    <w:rsid w:val="00831B55"/>
    <w:rsid w:val="00885BA5"/>
    <w:rsid w:val="008B372D"/>
    <w:rsid w:val="008F3A7A"/>
    <w:rsid w:val="00957CBF"/>
    <w:rsid w:val="00973B35"/>
    <w:rsid w:val="009E6C07"/>
    <w:rsid w:val="009F376B"/>
    <w:rsid w:val="00A00B28"/>
    <w:rsid w:val="00A569FD"/>
    <w:rsid w:val="00AE7ADA"/>
    <w:rsid w:val="00B37256"/>
    <w:rsid w:val="00B71DA8"/>
    <w:rsid w:val="00B722D3"/>
    <w:rsid w:val="00C82D2B"/>
    <w:rsid w:val="00C83155"/>
    <w:rsid w:val="00C840CA"/>
    <w:rsid w:val="00CC58AD"/>
    <w:rsid w:val="00D41795"/>
    <w:rsid w:val="00D77282"/>
    <w:rsid w:val="00D82646"/>
    <w:rsid w:val="00DA684F"/>
    <w:rsid w:val="00DC3292"/>
    <w:rsid w:val="00DE267A"/>
    <w:rsid w:val="00DE4D68"/>
    <w:rsid w:val="00E11EF4"/>
    <w:rsid w:val="00E17041"/>
    <w:rsid w:val="00E329BA"/>
    <w:rsid w:val="00E37550"/>
    <w:rsid w:val="00E5342C"/>
    <w:rsid w:val="00E74320"/>
    <w:rsid w:val="00E94A11"/>
    <w:rsid w:val="00F22C68"/>
    <w:rsid w:val="00F551C6"/>
    <w:rsid w:val="00F72CD9"/>
    <w:rsid w:val="00F95B7D"/>
    <w:rsid w:val="00FB765C"/>
    <w:rsid w:val="00FE5429"/>
    <w:rsid w:val="59906369"/>
    <w:rsid w:val="5F11D647"/>
    <w:rsid w:val="679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065C56"/>
  <w15:chartTrackingRefBased/>
  <w15:docId w15:val="{C658893F-55F8-4658-A7B4-CF3A2B3A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5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25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C125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25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94E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94E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12594E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BA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BA5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448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DDB3FDE24024DB1E02DDB9050FFD0" ma:contentTypeVersion="7" ma:contentTypeDescription="Utwórz nowy dokument." ma:contentTypeScope="" ma:versionID="7c9787757de1c0f7bafe02a88aacd265">
  <xsd:schema xmlns:xsd="http://www.w3.org/2001/XMLSchema" xmlns:xs="http://www.w3.org/2001/XMLSchema" xmlns:p="http://schemas.microsoft.com/office/2006/metadata/properties" xmlns:ns3="3258b7d2-df3d-43b7-a040-cc1397afa4d4" xmlns:ns4="4f7a8533-99ee-4991-b9b9-68cb79179a5c" targetNamespace="http://schemas.microsoft.com/office/2006/metadata/properties" ma:root="true" ma:fieldsID="be3bc603cc72001fe5186761caa227fd" ns3:_="" ns4:_="">
    <xsd:import namespace="3258b7d2-df3d-43b7-a040-cc1397afa4d4"/>
    <xsd:import namespace="4f7a8533-99ee-4991-b9b9-68cb79179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b7d2-df3d-43b7-a040-cc1397afa4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8533-99ee-4991-b9b9-68cb791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7a8533-99ee-4991-b9b9-68cb79179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553E-7949-4696-A517-F9F3A3A16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8b7d2-df3d-43b7-a040-cc1397afa4d4"/>
    <ds:schemaRef ds:uri="4f7a8533-99ee-4991-b9b9-68cb791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8D95D-AB6F-48D6-8823-0BE061F49A8E}">
  <ds:schemaRefs>
    <ds:schemaRef ds:uri="http://schemas.microsoft.com/office/infopath/2007/PartnerControls"/>
    <ds:schemaRef ds:uri="http://www.w3.org/XML/1998/namespace"/>
    <ds:schemaRef ds:uri="3258b7d2-df3d-43b7-a040-cc1397afa4d4"/>
    <ds:schemaRef ds:uri="http://schemas.microsoft.com/office/2006/documentManagement/types"/>
    <ds:schemaRef ds:uri="http://purl.org/dc/dcmitype/"/>
    <ds:schemaRef ds:uri="4f7a8533-99ee-4991-b9b9-68cb79179a5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58F0A0-F430-44C1-9A23-63109CFA4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ED54F-5ED5-4CE9-BFAB-00EBF154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Chaczyk</dc:creator>
  <cp:keywords/>
  <dc:description/>
  <cp:lastModifiedBy>Wioleta Jusiak</cp:lastModifiedBy>
  <cp:revision>4</cp:revision>
  <dcterms:created xsi:type="dcterms:W3CDTF">2023-11-17T14:09:00Z</dcterms:created>
  <dcterms:modified xsi:type="dcterms:W3CDTF">2023-11-21T08:35:00Z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0x01010025DDDB3FDE24024DB1E02DDB9050FFD0</vt:lpwstr>
  </property>
</Properties>
</file>