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C3BB" w14:textId="77777777" w:rsidR="000A5E2F" w:rsidRPr="000A5E2F" w:rsidRDefault="000A5E2F" w:rsidP="000A5E2F">
      <w:pPr>
        <w:keepNext/>
        <w:spacing w:after="20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A5E2F">
        <w:rPr>
          <w:rFonts w:ascii="Arial" w:eastAsia="Calibri" w:hAnsi="Arial" w:cs="Arial"/>
          <w:b/>
          <w:color w:val="000000"/>
          <w:sz w:val="24"/>
          <w:szCs w:val="24"/>
        </w:rPr>
        <w:t>Załącznik 4.4. Wykaz dokumentów gromadzonych w celu potwierdzenia spełnienia zasady DNSH w całym cyklu życia projektu</w:t>
      </w:r>
    </w:p>
    <w:p w14:paraId="424392CF" w14:textId="77777777" w:rsidR="000A5E2F" w:rsidRPr="000A5E2F" w:rsidRDefault="000A5E2F" w:rsidP="000A5E2F">
      <w:pPr>
        <w:keepNext/>
        <w:spacing w:after="200" w:line="276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Instrukcja:</w:t>
      </w:r>
      <w:bookmarkStart w:id="0" w:name="_GoBack"/>
      <w:bookmarkEnd w:id="0"/>
    </w:p>
    <w:p w14:paraId="3563D9AE" w14:textId="77777777" w:rsidR="000A5E2F" w:rsidRPr="000A5E2F" w:rsidRDefault="000A5E2F" w:rsidP="000A5E2F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Przykłady dowodów należy podać oddzielnie dla każdego celu środowiskowego zasady DNSH oraz na każdym etapie cyklu życia projektu tj.:</w:t>
      </w:r>
    </w:p>
    <w:p w14:paraId="52A2B0D1" w14:textId="77777777" w:rsidR="000A5E2F" w:rsidRPr="000A5E2F" w:rsidRDefault="000A5E2F" w:rsidP="000A5E2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przygotowania inwestycji,</w:t>
      </w:r>
    </w:p>
    <w:p w14:paraId="46661C24" w14:textId="77777777" w:rsidR="000A5E2F" w:rsidRPr="000A5E2F" w:rsidRDefault="000A5E2F" w:rsidP="000A5E2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realizacji inwestycji,</w:t>
      </w:r>
    </w:p>
    <w:p w14:paraId="56525F3A" w14:textId="77777777" w:rsidR="000A5E2F" w:rsidRPr="000A5E2F" w:rsidRDefault="000A5E2F" w:rsidP="000A5E2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eksploatacji inwestycji,</w:t>
      </w:r>
    </w:p>
    <w:p w14:paraId="311C1F38" w14:textId="77777777" w:rsidR="000A5E2F" w:rsidRDefault="000A5E2F" w:rsidP="000A5E2F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zamknięcia/likwidacji inwestycji.</w:t>
      </w:r>
    </w:p>
    <w:p w14:paraId="1EE67772" w14:textId="77777777" w:rsidR="000A5E2F" w:rsidRPr="000A5E2F" w:rsidRDefault="000A5E2F" w:rsidP="000A5E2F">
      <w:pPr>
        <w:shd w:val="clear" w:color="auto" w:fill="FFFFFF"/>
        <w:spacing w:after="0" w:line="240" w:lineRule="auto"/>
        <w:ind w:left="426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0A810A90" w14:textId="77777777" w:rsidR="000A5E2F" w:rsidRPr="000A5E2F" w:rsidRDefault="000A5E2F" w:rsidP="000A5E2F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Jednocześnie należy pamiętać, iż analiza zgodności z zasadą DNSH dotyczy całego zakresu przedsięwzięcia/projektu objętego wnioskiem, a nie tylko części, dla której planowane jest uzyskanie decyzji o środowiskowych uwarunkowaniach. Stąd przedstawione dowody dla poszczególnych celów powinny również uwzględniać cały zakres objęty wnioskiem o dofinansowanie – zarówno dla części infrastrukturalnej jak i zakupowej.</w:t>
      </w:r>
    </w:p>
    <w:p w14:paraId="137EE7FE" w14:textId="77777777" w:rsidR="000A5E2F" w:rsidRPr="000A5E2F" w:rsidRDefault="000A5E2F" w:rsidP="000A5E2F">
      <w:pPr>
        <w:shd w:val="clear" w:color="auto" w:fill="FFFFFF"/>
        <w:spacing w:after="15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W przypadku powoływania się na istniejące wewnętrzne procedury/instrukcje/strategie</w:t>
      </w:r>
      <w:r>
        <w:rPr>
          <w:rFonts w:ascii="Arial" w:eastAsia="Calibri" w:hAnsi="Arial" w:cs="Arial"/>
          <w:i/>
          <w:color w:val="000000"/>
          <w:sz w:val="20"/>
          <w:szCs w:val="20"/>
        </w:rPr>
        <w:t>/polityki/regulaminy</w:t>
      </w: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, należy także wskazać dokumenty potwierdzające ich stosowanie.</w:t>
      </w:r>
    </w:p>
    <w:p w14:paraId="0696BF2A" w14:textId="77777777" w:rsidR="000A5E2F" w:rsidRPr="000A5E2F" w:rsidRDefault="000A5E2F" w:rsidP="000A5E2F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0A5E2F">
        <w:rPr>
          <w:rFonts w:ascii="Arial" w:eastAsia="Calibri" w:hAnsi="Arial" w:cs="Arial"/>
          <w:i/>
          <w:color w:val="000000"/>
          <w:sz w:val="20"/>
          <w:szCs w:val="20"/>
        </w:rPr>
        <w:t>Ponadto należy mieć na uwadze, ze pomocne może okazać się wyznaczenie w swoich strukturach osoby odpowiedzialnej za monitorowanie wdrażania projektu oraz zbierania dowodów potwierdzających zgodność z zasadą DNSH w cyklu życia projektu</w:t>
      </w:r>
      <w:r>
        <w:rPr>
          <w:rFonts w:ascii="Arial" w:eastAsia="Calibri" w:hAnsi="Arial" w:cs="Arial"/>
          <w:i/>
          <w:color w:val="000000"/>
          <w:sz w:val="20"/>
          <w:szCs w:val="20"/>
        </w:rPr>
        <w:t>.</w:t>
      </w:r>
    </w:p>
    <w:p w14:paraId="60305119" w14:textId="77777777" w:rsidR="000A5E2F" w:rsidRPr="000A5E2F" w:rsidRDefault="000A5E2F" w:rsidP="000A5E2F">
      <w:pPr>
        <w:keepNext/>
        <w:spacing w:after="200" w:line="276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662"/>
      </w:tblGrid>
      <w:tr w:rsidR="000A5E2F" w:rsidRPr="000A5E2F" w14:paraId="0E7940E7" w14:textId="77777777" w:rsidTr="00021886">
        <w:trPr>
          <w:trHeight w:val="99"/>
        </w:trPr>
        <w:tc>
          <w:tcPr>
            <w:tcW w:w="28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417AE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bCs/>
                <w:kern w:val="20"/>
                <w:sz w:val="20"/>
                <w:szCs w:val="20"/>
              </w:rPr>
              <w:t>Cel środowiskowy</w:t>
            </w:r>
          </w:p>
        </w:tc>
        <w:tc>
          <w:tcPr>
            <w:tcW w:w="6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D41C2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b/>
                <w:bCs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bCs/>
                <w:kern w:val="20"/>
                <w:sz w:val="20"/>
                <w:szCs w:val="20"/>
              </w:rPr>
              <w:t>Dowody potwierdzające zgodność z danym celem środowiskowym na etapie:</w:t>
            </w:r>
          </w:p>
          <w:p w14:paraId="05407743" w14:textId="77777777" w:rsidR="000A5E2F" w:rsidRPr="000A5E2F" w:rsidRDefault="000A5E2F" w:rsidP="000A5E2F">
            <w:pPr>
              <w:numPr>
                <w:ilvl w:val="0"/>
                <w:numId w:val="2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120" w:hanging="142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przygotowania inwestycji</w:t>
            </w:r>
          </w:p>
          <w:p w14:paraId="152BF945" w14:textId="77777777" w:rsidR="000A5E2F" w:rsidRPr="000A5E2F" w:rsidRDefault="000A5E2F" w:rsidP="000A5E2F">
            <w:pPr>
              <w:numPr>
                <w:ilvl w:val="0"/>
                <w:numId w:val="2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120" w:hanging="142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realizacji inwestycji</w:t>
            </w:r>
          </w:p>
          <w:p w14:paraId="53067AD2" w14:textId="77777777" w:rsidR="000A5E2F" w:rsidRPr="000A5E2F" w:rsidRDefault="000A5E2F" w:rsidP="000A5E2F">
            <w:pPr>
              <w:numPr>
                <w:ilvl w:val="0"/>
                <w:numId w:val="2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120" w:hanging="142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eksploatacji inwestycji</w:t>
            </w:r>
          </w:p>
          <w:p w14:paraId="3AA2B151" w14:textId="77777777" w:rsidR="000A5E2F" w:rsidRPr="000A5E2F" w:rsidRDefault="000A5E2F" w:rsidP="000A5E2F">
            <w:pPr>
              <w:numPr>
                <w:ilvl w:val="0"/>
                <w:numId w:val="2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120" w:hanging="142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zamknięcia inwestycji</w:t>
            </w:r>
          </w:p>
        </w:tc>
      </w:tr>
      <w:tr w:rsidR="000A5E2F" w:rsidRPr="000A5E2F" w14:paraId="7D76AF0D" w14:textId="77777777" w:rsidTr="00021886">
        <w:trPr>
          <w:trHeight w:val="99"/>
        </w:trPr>
        <w:tc>
          <w:tcPr>
            <w:tcW w:w="28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B948A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kern w:val="20"/>
                <w:sz w:val="20"/>
                <w:szCs w:val="20"/>
              </w:rPr>
              <w:lastRenderedPageBreak/>
              <w:t xml:space="preserve">Łagodzenie zmian klimatu </w:t>
            </w:r>
          </w:p>
        </w:tc>
        <w:tc>
          <w:tcPr>
            <w:tcW w:w="6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E5BEF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przygotowania inwestycji</w:t>
            </w:r>
          </w:p>
          <w:p w14:paraId="2A59A596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4C322317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78FAA7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realizacji inwestycji</w:t>
            </w:r>
          </w:p>
          <w:p w14:paraId="4E34B594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726D198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43A477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9092074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eksploatacji inwestycji</w:t>
            </w:r>
          </w:p>
          <w:p w14:paraId="7E2ED6F5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65F96685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BDEDD5A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FDE81CA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zamknięcia inwestycji</w:t>
            </w:r>
          </w:p>
          <w:p w14:paraId="3625EFC9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686CBDD8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BC00C7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1"/>
                <w:szCs w:val="21"/>
              </w:rPr>
            </w:pPr>
          </w:p>
        </w:tc>
      </w:tr>
      <w:tr w:rsidR="000A5E2F" w:rsidRPr="000A5E2F" w14:paraId="36D96AA8" w14:textId="77777777" w:rsidTr="00021886">
        <w:trPr>
          <w:trHeight w:val="465"/>
        </w:trPr>
        <w:tc>
          <w:tcPr>
            <w:tcW w:w="28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680FB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kern w:val="20"/>
                <w:sz w:val="20"/>
                <w:szCs w:val="20"/>
              </w:rPr>
              <w:t xml:space="preserve">Adaptacja do zmian klimatu </w:t>
            </w:r>
          </w:p>
        </w:tc>
        <w:tc>
          <w:tcPr>
            <w:tcW w:w="6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EEF61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przygotowania inwestycji</w:t>
            </w:r>
          </w:p>
          <w:p w14:paraId="78A2400A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037FBDBE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69ECA1C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realizacji inwestycji</w:t>
            </w:r>
          </w:p>
          <w:p w14:paraId="24BC74D5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6CDACEFE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43C848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0673C1C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eksploatacji inwestycji</w:t>
            </w:r>
          </w:p>
          <w:p w14:paraId="5379E2BA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05FBCA46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78B8499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6A98A8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zamknięcia inwestycji</w:t>
            </w:r>
          </w:p>
          <w:p w14:paraId="4A6F2BEA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5F48368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61E6A1" w14:textId="77777777" w:rsidR="000A5E2F" w:rsidRPr="000A5E2F" w:rsidRDefault="000A5E2F" w:rsidP="000A5E2F">
            <w:pPr>
              <w:numPr>
                <w:ilvl w:val="0"/>
                <w:numId w:val="4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397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A5E2F" w:rsidRPr="000A5E2F" w14:paraId="79825F7A" w14:textId="77777777" w:rsidTr="00021886">
        <w:trPr>
          <w:trHeight w:val="468"/>
        </w:trPr>
        <w:tc>
          <w:tcPr>
            <w:tcW w:w="28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D8366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kern w:val="20"/>
                <w:sz w:val="20"/>
                <w:szCs w:val="20"/>
              </w:rPr>
              <w:t xml:space="preserve">Odpowiednie użytkowanie i ochrona zasobów wodnych i morskich </w:t>
            </w:r>
          </w:p>
        </w:tc>
        <w:tc>
          <w:tcPr>
            <w:tcW w:w="6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6CE20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przygotowania inwestycji</w:t>
            </w:r>
          </w:p>
          <w:p w14:paraId="0E1E74F3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41794127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C55BD1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realizacji inwestycji</w:t>
            </w:r>
          </w:p>
          <w:p w14:paraId="25605B49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7C9ACABF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960E950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5E37980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eksploatacji inwestycji</w:t>
            </w:r>
          </w:p>
          <w:p w14:paraId="32B922BB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037623E6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64BD85D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6B84F44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zamknięcia inwestycji</w:t>
            </w:r>
          </w:p>
          <w:p w14:paraId="67C59142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  <w:p w14:paraId="21627B9A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2C88A1" w14:textId="77777777" w:rsidR="000A5E2F" w:rsidRPr="000A5E2F" w:rsidRDefault="000A5E2F" w:rsidP="000A5E2F">
            <w:pPr>
              <w:numPr>
                <w:ilvl w:val="0"/>
                <w:numId w:val="3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2" w:hanging="142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A5E2F" w:rsidRPr="000A5E2F" w14:paraId="2CC97A1B" w14:textId="77777777" w:rsidTr="00021886">
        <w:trPr>
          <w:trHeight w:val="246"/>
        </w:trPr>
        <w:tc>
          <w:tcPr>
            <w:tcW w:w="28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5C71B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kern w:val="20"/>
                <w:sz w:val="20"/>
                <w:szCs w:val="20"/>
              </w:rPr>
              <w:lastRenderedPageBreak/>
              <w:t xml:space="preserve">Gospodarka o obiegu zamkniętym, w tym zapobieganie powstawaniu odpadów i recykling </w:t>
            </w:r>
          </w:p>
        </w:tc>
        <w:tc>
          <w:tcPr>
            <w:tcW w:w="6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40CFC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przygotowania inwestycji</w:t>
            </w:r>
          </w:p>
          <w:p w14:paraId="1072DF8A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1F66942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30BE54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realizacji inwestycji</w:t>
            </w:r>
          </w:p>
          <w:p w14:paraId="3A025C94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07A67F39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6B5EF0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725DDA0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eksploatacji inwestycji</w:t>
            </w:r>
          </w:p>
          <w:p w14:paraId="12B4250F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23FE7370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39F51FF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2199A53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zamknięcia inwestycji</w:t>
            </w:r>
          </w:p>
          <w:p w14:paraId="6B423133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65666391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4069D33" w14:textId="77777777" w:rsidR="000A5E2F" w:rsidRPr="000A5E2F" w:rsidRDefault="000A5E2F" w:rsidP="000A5E2F">
            <w:pPr>
              <w:numPr>
                <w:ilvl w:val="0"/>
                <w:numId w:val="3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2" w:hanging="142"/>
              <w:contextualSpacing/>
              <w:jc w:val="both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</w:p>
        </w:tc>
      </w:tr>
      <w:tr w:rsidR="000A5E2F" w:rsidRPr="000A5E2F" w14:paraId="2A13F867" w14:textId="77777777" w:rsidTr="00021886">
        <w:trPr>
          <w:trHeight w:val="408"/>
        </w:trPr>
        <w:tc>
          <w:tcPr>
            <w:tcW w:w="28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E29B6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kern w:val="20"/>
                <w:sz w:val="20"/>
                <w:szCs w:val="20"/>
              </w:rPr>
              <w:t xml:space="preserve">Zapobieganie i kontrola zanieczyszczeń powietrza, wody lub ziemi </w:t>
            </w:r>
          </w:p>
        </w:tc>
        <w:tc>
          <w:tcPr>
            <w:tcW w:w="6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30508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przygotowania inwestycji</w:t>
            </w:r>
          </w:p>
          <w:p w14:paraId="5A94DC8C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1BDDBC21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4870C97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realizacji inwestycji</w:t>
            </w:r>
          </w:p>
          <w:p w14:paraId="6BFAC516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0E67BABB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735467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F79BD4C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eksploatacji inwestycji</w:t>
            </w:r>
          </w:p>
          <w:p w14:paraId="6C5FEA31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36A854FC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2D112B2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9C73DFC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zamknięcia inwestycji</w:t>
            </w:r>
          </w:p>
          <w:p w14:paraId="4BA1C82F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18899289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C754FA" w14:textId="77777777" w:rsidR="000A5E2F" w:rsidRPr="000A5E2F" w:rsidRDefault="000A5E2F" w:rsidP="000A5E2F">
            <w:pPr>
              <w:numPr>
                <w:ilvl w:val="0"/>
                <w:numId w:val="3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2" w:hanging="142"/>
              <w:contextualSpacing/>
              <w:jc w:val="both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</w:p>
        </w:tc>
      </w:tr>
      <w:tr w:rsidR="000A5E2F" w:rsidRPr="000A5E2F" w14:paraId="11C6DE1B" w14:textId="77777777" w:rsidTr="00021886">
        <w:trPr>
          <w:trHeight w:val="408"/>
        </w:trPr>
        <w:tc>
          <w:tcPr>
            <w:tcW w:w="28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D4B60" w14:textId="77777777" w:rsidR="000A5E2F" w:rsidRPr="000A5E2F" w:rsidRDefault="000A5E2F" w:rsidP="000A5E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rPr>
                <w:rFonts w:ascii="Arial" w:eastAsia="Calibri" w:hAnsi="Arial" w:cs="Arial"/>
                <w:kern w:val="20"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kern w:val="20"/>
                <w:sz w:val="20"/>
                <w:szCs w:val="20"/>
              </w:rPr>
              <w:t>Ochrona i odbudowa bioróżnorodności i ekosystemów</w:t>
            </w:r>
          </w:p>
        </w:tc>
        <w:tc>
          <w:tcPr>
            <w:tcW w:w="6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19869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przygotowania inwestycji</w:t>
            </w:r>
          </w:p>
          <w:p w14:paraId="7F30DB9E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106636C2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4F7BC8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realizacji inwestycji</w:t>
            </w:r>
          </w:p>
          <w:p w14:paraId="504C7030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1F78B4AF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4B86FD8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2A79C3D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eksploatacji inwestycji</w:t>
            </w:r>
          </w:p>
          <w:p w14:paraId="5321CA38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2579C10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60AE3DD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AD444CA" w14:textId="77777777" w:rsidR="000A5E2F" w:rsidRPr="000A5E2F" w:rsidRDefault="000A5E2F" w:rsidP="000A5E2F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>Etap zamknięcia inwestycji</w:t>
            </w:r>
          </w:p>
          <w:p w14:paraId="6C5FD95D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A5E2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3422B8DA" w14:textId="77777777" w:rsidR="000A5E2F" w:rsidRPr="000A5E2F" w:rsidRDefault="000A5E2F" w:rsidP="000A5E2F">
            <w:pPr>
              <w:numPr>
                <w:ilvl w:val="0"/>
                <w:numId w:val="5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31A449C" w14:textId="77777777" w:rsidR="000A5E2F" w:rsidRPr="000A5E2F" w:rsidRDefault="000A5E2F" w:rsidP="000A5E2F">
            <w:pPr>
              <w:numPr>
                <w:ilvl w:val="0"/>
                <w:numId w:val="3"/>
              </w:num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ind w:left="262" w:hanging="142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15436596" w14:textId="77777777" w:rsidR="000A5E2F" w:rsidRPr="000A5E2F" w:rsidRDefault="000A5E2F" w:rsidP="000A5E2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kern w:val="20"/>
          <w:sz w:val="18"/>
          <w:szCs w:val="18"/>
          <w:lang w:val="x-none"/>
        </w:rPr>
      </w:pPr>
    </w:p>
    <w:p w14:paraId="559CF2AC" w14:textId="77777777" w:rsidR="00CF378D" w:rsidRDefault="00CF378D"/>
    <w:sectPr w:rsidR="00CF3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307"/>
    <w:multiLevelType w:val="hybridMultilevel"/>
    <w:tmpl w:val="76A88B20"/>
    <w:lvl w:ilvl="0" w:tplc="89F4D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4AB2"/>
    <w:multiLevelType w:val="multilevel"/>
    <w:tmpl w:val="9F02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138D8"/>
    <w:multiLevelType w:val="hybridMultilevel"/>
    <w:tmpl w:val="D1E82D72"/>
    <w:lvl w:ilvl="0" w:tplc="982E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30303"/>
    <w:multiLevelType w:val="hybridMultilevel"/>
    <w:tmpl w:val="5246C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A2598"/>
    <w:multiLevelType w:val="hybridMultilevel"/>
    <w:tmpl w:val="E9DEA28C"/>
    <w:lvl w:ilvl="0" w:tplc="A04E7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2B"/>
    <w:rsid w:val="00087929"/>
    <w:rsid w:val="000A5E2F"/>
    <w:rsid w:val="001F2FC2"/>
    <w:rsid w:val="00C34F04"/>
    <w:rsid w:val="00CF378D"/>
    <w:rsid w:val="00D2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57EA"/>
  <w15:chartTrackingRefBased/>
  <w15:docId w15:val="{81F2D362-05B3-412B-B8A8-6370DBC9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E2F"/>
    <w:rPr>
      <w:sz w:val="20"/>
      <w:szCs w:val="20"/>
    </w:rPr>
  </w:style>
  <w:style w:type="character" w:styleId="Odwoaniedokomentarza">
    <w:name w:val="annotation reference"/>
    <w:semiHidden/>
    <w:rsid w:val="000A5E2F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cupt.local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Kozyra</dc:creator>
  <cp:keywords/>
  <dc:description/>
  <cp:lastModifiedBy>Magdalena Fitak</cp:lastModifiedBy>
  <cp:revision>2</cp:revision>
  <dcterms:created xsi:type="dcterms:W3CDTF">2024-10-18T09:16:00Z</dcterms:created>
  <dcterms:modified xsi:type="dcterms:W3CDTF">2024-10-18T09:16:00Z</dcterms:modified>
</cp:coreProperties>
</file>